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471F0" w14:textId="0FFE1095" w:rsidR="00141ACE" w:rsidRDefault="00141ACE"/>
    <w:p w14:paraId="52509CA1" w14:textId="6D3EC96B" w:rsidR="004B266F" w:rsidRDefault="004B266F"/>
    <w:p w14:paraId="1CC1F2CD" w14:textId="3048B50D" w:rsidR="004B266F" w:rsidRDefault="004B266F" w:rsidP="004B266F">
      <w:pPr>
        <w:jc w:val="center"/>
      </w:pPr>
      <w:r>
        <w:rPr>
          <w:noProof/>
        </w:rPr>
        <w:drawing>
          <wp:inline distT="0" distB="0" distL="0" distR="0" wp14:anchorId="58E58719" wp14:editId="00DCC39B">
            <wp:extent cx="1714500" cy="12257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388" cy="1259317"/>
                    </a:xfrm>
                    <a:prstGeom prst="rect">
                      <a:avLst/>
                    </a:prstGeom>
                    <a:noFill/>
                    <a:ln>
                      <a:noFill/>
                    </a:ln>
                  </pic:spPr>
                </pic:pic>
              </a:graphicData>
            </a:graphic>
          </wp:inline>
        </w:drawing>
      </w:r>
    </w:p>
    <w:p w14:paraId="70567FD9" w14:textId="46A492B2" w:rsidR="004B266F" w:rsidRDefault="004B266F" w:rsidP="004B266F">
      <w:pPr>
        <w:jc w:val="center"/>
      </w:pPr>
    </w:p>
    <w:p w14:paraId="329C8AE2" w14:textId="44F9C595" w:rsidR="004B266F" w:rsidRDefault="004B266F" w:rsidP="004B266F">
      <w:pPr>
        <w:jc w:val="center"/>
        <w:rPr>
          <w:b/>
          <w:bCs/>
          <w:sz w:val="32"/>
          <w:szCs w:val="32"/>
        </w:rPr>
      </w:pPr>
      <w:r w:rsidRPr="004B266F">
        <w:rPr>
          <w:b/>
          <w:bCs/>
          <w:sz w:val="32"/>
          <w:szCs w:val="32"/>
        </w:rPr>
        <w:t>Maryland Continuing Care Re</w:t>
      </w:r>
      <w:r w:rsidR="00126CD5">
        <w:rPr>
          <w:b/>
          <w:bCs/>
          <w:sz w:val="32"/>
          <w:szCs w:val="32"/>
        </w:rPr>
        <w:t>sidents</w:t>
      </w:r>
      <w:r w:rsidRPr="004B266F">
        <w:rPr>
          <w:b/>
          <w:bCs/>
          <w:sz w:val="32"/>
          <w:szCs w:val="32"/>
        </w:rPr>
        <w:t xml:space="preserve"> Association</w:t>
      </w:r>
    </w:p>
    <w:p w14:paraId="6340C62F" w14:textId="46FFE63F" w:rsidR="004B266F" w:rsidRDefault="004B266F" w:rsidP="004B266F">
      <w:pPr>
        <w:jc w:val="center"/>
        <w:rPr>
          <w:b/>
          <w:bCs/>
          <w:sz w:val="32"/>
          <w:szCs w:val="32"/>
        </w:rPr>
      </w:pPr>
    </w:p>
    <w:p w14:paraId="6230CB50" w14:textId="34841659" w:rsidR="004B266F" w:rsidRDefault="004B266F" w:rsidP="004B266F">
      <w:pPr>
        <w:jc w:val="center"/>
        <w:rPr>
          <w:b/>
          <w:bCs/>
          <w:sz w:val="32"/>
          <w:szCs w:val="32"/>
        </w:rPr>
      </w:pPr>
      <w:r>
        <w:rPr>
          <w:b/>
          <w:bCs/>
          <w:sz w:val="32"/>
          <w:szCs w:val="32"/>
        </w:rPr>
        <w:t>Policies &amp; Procedures</w:t>
      </w:r>
    </w:p>
    <w:p w14:paraId="4A5A31B1" w14:textId="01313995" w:rsidR="004B266F" w:rsidRDefault="004B266F" w:rsidP="004B266F">
      <w:pPr>
        <w:jc w:val="center"/>
        <w:rPr>
          <w:b/>
          <w:bCs/>
          <w:sz w:val="32"/>
          <w:szCs w:val="32"/>
        </w:rPr>
      </w:pPr>
    </w:p>
    <w:p w14:paraId="587ABA48" w14:textId="1B054D05" w:rsidR="004B266F" w:rsidRDefault="004B266F" w:rsidP="004B266F">
      <w:pPr>
        <w:jc w:val="center"/>
        <w:rPr>
          <w:b/>
          <w:bCs/>
          <w:sz w:val="32"/>
          <w:szCs w:val="32"/>
        </w:rPr>
      </w:pPr>
      <w:r>
        <w:rPr>
          <w:b/>
          <w:bCs/>
          <w:sz w:val="32"/>
          <w:szCs w:val="32"/>
        </w:rPr>
        <w:t>As of J</w:t>
      </w:r>
      <w:r w:rsidR="00ED741E">
        <w:rPr>
          <w:b/>
          <w:bCs/>
          <w:sz w:val="32"/>
          <w:szCs w:val="32"/>
        </w:rPr>
        <w:t>anuary</w:t>
      </w:r>
      <w:r>
        <w:rPr>
          <w:b/>
          <w:bCs/>
          <w:sz w:val="32"/>
          <w:szCs w:val="32"/>
        </w:rPr>
        <w:t xml:space="preserve"> 1, 2021</w:t>
      </w:r>
    </w:p>
    <w:p w14:paraId="743EA04A" w14:textId="77777777" w:rsidR="002A6E45" w:rsidRDefault="002A6E45">
      <w:pPr>
        <w:rPr>
          <w:b/>
          <w:bCs/>
          <w:sz w:val="32"/>
          <w:szCs w:val="32"/>
        </w:rPr>
      </w:pPr>
    </w:p>
    <w:p w14:paraId="6533136F" w14:textId="77777777" w:rsidR="002A6E45" w:rsidRDefault="002A6E45">
      <w:pPr>
        <w:rPr>
          <w:b/>
          <w:bCs/>
          <w:sz w:val="32"/>
          <w:szCs w:val="32"/>
        </w:rPr>
      </w:pPr>
    </w:p>
    <w:p w14:paraId="2D9CA50F" w14:textId="77777777" w:rsidR="002A6E45" w:rsidRDefault="002A6E45">
      <w:pPr>
        <w:rPr>
          <w:b/>
          <w:bCs/>
          <w:sz w:val="32"/>
          <w:szCs w:val="32"/>
        </w:rPr>
      </w:pPr>
    </w:p>
    <w:p w14:paraId="3C01E29C" w14:textId="77777777" w:rsidR="002A6E45" w:rsidRDefault="002A6E45">
      <w:pPr>
        <w:rPr>
          <w:b/>
          <w:bCs/>
          <w:sz w:val="32"/>
          <w:szCs w:val="32"/>
        </w:rPr>
      </w:pPr>
    </w:p>
    <w:p w14:paraId="770BF954" w14:textId="77777777" w:rsidR="002A6E45" w:rsidRDefault="002A6E45">
      <w:pPr>
        <w:rPr>
          <w:b/>
          <w:bCs/>
          <w:sz w:val="32"/>
          <w:szCs w:val="32"/>
        </w:rPr>
      </w:pPr>
    </w:p>
    <w:p w14:paraId="544436FD" w14:textId="77777777" w:rsidR="002A6E45" w:rsidRDefault="002A6E45">
      <w:pPr>
        <w:rPr>
          <w:b/>
          <w:bCs/>
          <w:sz w:val="32"/>
          <w:szCs w:val="32"/>
        </w:rPr>
      </w:pPr>
    </w:p>
    <w:p w14:paraId="5699A1AB" w14:textId="77777777" w:rsidR="002A6E45" w:rsidRDefault="002A6E45">
      <w:pPr>
        <w:rPr>
          <w:b/>
          <w:bCs/>
          <w:sz w:val="32"/>
          <w:szCs w:val="32"/>
        </w:rPr>
      </w:pPr>
    </w:p>
    <w:p w14:paraId="39FC91C1" w14:textId="77777777" w:rsidR="002A6E45" w:rsidRDefault="002A6E45">
      <w:pPr>
        <w:rPr>
          <w:b/>
          <w:bCs/>
          <w:sz w:val="32"/>
          <w:szCs w:val="32"/>
        </w:rPr>
      </w:pPr>
    </w:p>
    <w:p w14:paraId="3DBE91BA" w14:textId="77777777" w:rsidR="00A11AC5" w:rsidRDefault="002A6E45">
      <w:r w:rsidRPr="002A6E45">
        <w:t>The</w:t>
      </w:r>
      <w:r>
        <w:t xml:space="preserve"> following Policies &amp; Procedures were approved by the </w:t>
      </w:r>
      <w:proofErr w:type="spellStart"/>
      <w:r>
        <w:t>MaCCRA</w:t>
      </w:r>
      <w:proofErr w:type="spellEnd"/>
      <w:r>
        <w:t xml:space="preserve"> Council </w:t>
      </w:r>
      <w:r w:rsidR="00A11AC5">
        <w:t xml:space="preserve">on December 4, 2020 </w:t>
      </w:r>
      <w:r>
        <w:t xml:space="preserve">as of the above date.        </w:t>
      </w:r>
    </w:p>
    <w:p w14:paraId="7838DA06" w14:textId="790E8984" w:rsidR="00B86FA1" w:rsidRPr="002A6E45" w:rsidRDefault="002A6E45">
      <w:r>
        <w:t>The Executive Committee may make subsequent additions, deletions, or modifications at its discretion, unless they are substantial. In that case, they should likewise be submitted to the Council for its adoption and establishment of an effective date.</w:t>
      </w:r>
      <w:r w:rsidR="00B86FA1" w:rsidRPr="002A6E45">
        <w:br w:type="page"/>
      </w:r>
    </w:p>
    <w:bookmarkStart w:id="0" w:name="_Toc55464978" w:displacedByCustomXml="next"/>
    <w:sdt>
      <w:sdtPr>
        <w:rPr>
          <w:rFonts w:eastAsiaTheme="minorHAnsi" w:cstheme="minorBidi"/>
          <w:b w:val="0"/>
          <w:sz w:val="22"/>
          <w:szCs w:val="22"/>
        </w:rPr>
        <w:id w:val="-1871445363"/>
        <w:docPartObj>
          <w:docPartGallery w:val="Table of Contents"/>
          <w:docPartUnique/>
        </w:docPartObj>
      </w:sdtPr>
      <w:sdtEndPr>
        <w:rPr>
          <w:bCs/>
          <w:noProof/>
        </w:rPr>
      </w:sdtEndPr>
      <w:sdtContent>
        <w:p w14:paraId="5C11289D" w14:textId="77777777" w:rsidR="006A00FA" w:rsidRPr="009C344E" w:rsidRDefault="006A00FA" w:rsidP="00FE3880">
          <w:pPr>
            <w:pStyle w:val="Heading1"/>
            <w:rPr>
              <w:sz w:val="28"/>
              <w:szCs w:val="28"/>
            </w:rPr>
          </w:pPr>
          <w:r w:rsidRPr="009C344E">
            <w:rPr>
              <w:sz w:val="28"/>
              <w:szCs w:val="28"/>
            </w:rPr>
            <w:t>Table of Contents</w:t>
          </w:r>
          <w:bookmarkEnd w:id="0"/>
        </w:p>
        <w:p w14:paraId="20121674" w14:textId="3B85E6D3" w:rsidR="00890EDB" w:rsidRDefault="006A00FA" w:rsidP="009C344E">
          <w:pPr>
            <w:pStyle w:val="TOC1"/>
            <w:rPr>
              <w:rFonts w:eastAsiaTheme="minorEastAsia"/>
            </w:rPr>
          </w:pPr>
          <w:r w:rsidRPr="009124E6">
            <w:rPr>
              <w:rFonts w:ascii="Calibri" w:hAnsi="Calibri" w:cs="Calibri"/>
              <w:noProof w:val="0"/>
            </w:rPr>
            <w:fldChar w:fldCharType="begin"/>
          </w:r>
          <w:r w:rsidRPr="009124E6">
            <w:rPr>
              <w:rFonts w:ascii="Calibri" w:hAnsi="Calibri" w:cs="Calibri"/>
            </w:rPr>
            <w:instrText xml:space="preserve"> TOC \o "1-3" \h \z \u </w:instrText>
          </w:r>
          <w:r w:rsidRPr="009124E6">
            <w:rPr>
              <w:rFonts w:ascii="Calibri" w:hAnsi="Calibri" w:cs="Calibri"/>
              <w:noProof w:val="0"/>
            </w:rPr>
            <w:fldChar w:fldCharType="separate"/>
          </w:r>
          <w:hyperlink w:anchor="_Toc55464978" w:history="1">
            <w:r w:rsidR="00890EDB" w:rsidRPr="009C344E">
              <w:rPr>
                <w:rStyle w:val="Hyperlink"/>
              </w:rPr>
              <w:t>Table of Contents</w:t>
            </w:r>
            <w:r w:rsidR="00890EDB">
              <w:rPr>
                <w:webHidden/>
              </w:rPr>
              <w:tab/>
            </w:r>
            <w:r w:rsidR="00890EDB">
              <w:rPr>
                <w:webHidden/>
              </w:rPr>
              <w:fldChar w:fldCharType="begin"/>
            </w:r>
            <w:r w:rsidR="00890EDB">
              <w:rPr>
                <w:webHidden/>
              </w:rPr>
              <w:instrText xml:space="preserve"> PAGEREF _Toc55464978 \h </w:instrText>
            </w:r>
            <w:r w:rsidR="00890EDB">
              <w:rPr>
                <w:webHidden/>
              </w:rPr>
            </w:r>
            <w:r w:rsidR="00890EDB">
              <w:rPr>
                <w:webHidden/>
              </w:rPr>
              <w:fldChar w:fldCharType="separate"/>
            </w:r>
            <w:r w:rsidR="005E7F5F">
              <w:rPr>
                <w:webHidden/>
              </w:rPr>
              <w:t>2</w:t>
            </w:r>
            <w:r w:rsidR="00890EDB">
              <w:rPr>
                <w:webHidden/>
              </w:rPr>
              <w:fldChar w:fldCharType="end"/>
            </w:r>
          </w:hyperlink>
        </w:p>
        <w:p w14:paraId="70F4273F" w14:textId="5E5D71E1" w:rsidR="00890EDB" w:rsidRPr="009C344E" w:rsidRDefault="008055C2" w:rsidP="009C344E">
          <w:pPr>
            <w:pStyle w:val="TOC1"/>
            <w:rPr>
              <w:rFonts w:eastAsiaTheme="minorEastAsia"/>
            </w:rPr>
          </w:pPr>
          <w:hyperlink w:anchor="_Toc55464979" w:history="1">
            <w:r w:rsidR="00890EDB" w:rsidRPr="009C344E">
              <w:rPr>
                <w:rStyle w:val="Hyperlink"/>
              </w:rPr>
              <w:t xml:space="preserve">Topic A: </w:t>
            </w:r>
            <w:r w:rsidR="00890EDB" w:rsidRPr="009C344E">
              <w:rPr>
                <w:rFonts w:eastAsiaTheme="minorEastAsia"/>
              </w:rPr>
              <w:tab/>
            </w:r>
            <w:r w:rsidR="00890EDB" w:rsidRPr="009C344E">
              <w:rPr>
                <w:rStyle w:val="Hyperlink"/>
              </w:rPr>
              <w:t>Means of Communication</w:t>
            </w:r>
            <w:r w:rsidR="00890EDB" w:rsidRPr="009C344E">
              <w:rPr>
                <w:webHidden/>
              </w:rPr>
              <w:tab/>
            </w:r>
            <w:r w:rsidR="00890EDB" w:rsidRPr="009C344E">
              <w:rPr>
                <w:webHidden/>
              </w:rPr>
              <w:fldChar w:fldCharType="begin"/>
            </w:r>
            <w:r w:rsidR="00890EDB" w:rsidRPr="009C344E">
              <w:rPr>
                <w:webHidden/>
              </w:rPr>
              <w:instrText xml:space="preserve"> PAGEREF _Toc55464979 \h </w:instrText>
            </w:r>
            <w:r w:rsidR="00890EDB" w:rsidRPr="009C344E">
              <w:rPr>
                <w:webHidden/>
              </w:rPr>
            </w:r>
            <w:r w:rsidR="00890EDB" w:rsidRPr="009C344E">
              <w:rPr>
                <w:webHidden/>
              </w:rPr>
              <w:fldChar w:fldCharType="separate"/>
            </w:r>
            <w:r w:rsidR="005E7F5F">
              <w:rPr>
                <w:webHidden/>
              </w:rPr>
              <w:t>3</w:t>
            </w:r>
            <w:r w:rsidR="00890EDB" w:rsidRPr="009C344E">
              <w:rPr>
                <w:webHidden/>
              </w:rPr>
              <w:fldChar w:fldCharType="end"/>
            </w:r>
          </w:hyperlink>
        </w:p>
        <w:p w14:paraId="6192842F" w14:textId="4739071E" w:rsidR="00890EDB" w:rsidRDefault="008055C2" w:rsidP="009C344E">
          <w:pPr>
            <w:pStyle w:val="TOC1"/>
            <w:rPr>
              <w:rFonts w:eastAsiaTheme="minorEastAsia"/>
            </w:rPr>
          </w:pPr>
          <w:hyperlink w:anchor="_Toc55464980" w:history="1">
            <w:r w:rsidR="00890EDB" w:rsidRPr="002F1108">
              <w:rPr>
                <w:rStyle w:val="Hyperlink"/>
              </w:rPr>
              <w:t xml:space="preserve">Topic B: </w:t>
            </w:r>
            <w:r w:rsidR="00890EDB">
              <w:rPr>
                <w:rFonts w:eastAsiaTheme="minorEastAsia"/>
              </w:rPr>
              <w:tab/>
            </w:r>
            <w:r w:rsidR="00890EDB" w:rsidRPr="002F1108">
              <w:rPr>
                <w:rStyle w:val="Hyperlink"/>
              </w:rPr>
              <w:t>Dues and Donations</w:t>
            </w:r>
            <w:r w:rsidR="00890EDB">
              <w:rPr>
                <w:webHidden/>
              </w:rPr>
              <w:tab/>
            </w:r>
            <w:r w:rsidR="00890EDB">
              <w:rPr>
                <w:webHidden/>
              </w:rPr>
              <w:fldChar w:fldCharType="begin"/>
            </w:r>
            <w:r w:rsidR="00890EDB">
              <w:rPr>
                <w:webHidden/>
              </w:rPr>
              <w:instrText xml:space="preserve"> PAGEREF _Toc55464980 \h </w:instrText>
            </w:r>
            <w:r w:rsidR="00890EDB">
              <w:rPr>
                <w:webHidden/>
              </w:rPr>
            </w:r>
            <w:r w:rsidR="00890EDB">
              <w:rPr>
                <w:webHidden/>
              </w:rPr>
              <w:fldChar w:fldCharType="separate"/>
            </w:r>
            <w:r w:rsidR="005E7F5F">
              <w:rPr>
                <w:webHidden/>
              </w:rPr>
              <w:t>4</w:t>
            </w:r>
            <w:r w:rsidR="00890EDB">
              <w:rPr>
                <w:webHidden/>
              </w:rPr>
              <w:fldChar w:fldCharType="end"/>
            </w:r>
          </w:hyperlink>
        </w:p>
        <w:p w14:paraId="4CE5F948" w14:textId="44ADE1DB" w:rsidR="00890EDB" w:rsidRDefault="004D6DBC">
          <w:pPr>
            <w:pStyle w:val="TOC2"/>
            <w:rPr>
              <w:rFonts w:asciiTheme="minorHAnsi" w:eastAsiaTheme="minorEastAsia" w:hAnsiTheme="minorHAnsi" w:cstheme="minorBidi"/>
              <w:b w:val="0"/>
              <w:bCs w:val="0"/>
            </w:rPr>
          </w:pPr>
          <w:r w:rsidRPr="0051433F">
            <w:rPr>
              <w:rStyle w:val="Hyperlink"/>
              <w:rFonts w:eastAsiaTheme="majorEastAsia"/>
              <w:color w:val="auto"/>
              <w:u w:val="none"/>
            </w:rPr>
            <w:t>Attachment (1)</w:t>
          </w:r>
          <w:r w:rsidRPr="004D6DBC">
            <w:rPr>
              <w:rStyle w:val="Hyperlink"/>
              <w:rFonts w:eastAsiaTheme="majorEastAsia"/>
              <w:color w:val="auto"/>
            </w:rPr>
            <w:t xml:space="preserve"> </w:t>
          </w:r>
          <w:hyperlink w:anchor="_Toc55464981" w:history="1">
            <w:r w:rsidR="00890EDB" w:rsidRPr="002F1108">
              <w:rPr>
                <w:rStyle w:val="Hyperlink"/>
              </w:rPr>
              <w:t>SAMPLE Dues &amp; Expenses for Chapter</w:t>
            </w:r>
            <w:r w:rsidR="00890EDB">
              <w:rPr>
                <w:webHidden/>
              </w:rPr>
              <w:tab/>
            </w:r>
            <w:r w:rsidR="00890EDB">
              <w:rPr>
                <w:webHidden/>
              </w:rPr>
              <w:fldChar w:fldCharType="begin"/>
            </w:r>
            <w:r w:rsidR="00890EDB">
              <w:rPr>
                <w:webHidden/>
              </w:rPr>
              <w:instrText xml:space="preserve"> PAGEREF _Toc55464981 \h </w:instrText>
            </w:r>
            <w:r w:rsidR="00890EDB">
              <w:rPr>
                <w:webHidden/>
              </w:rPr>
            </w:r>
            <w:r w:rsidR="00890EDB">
              <w:rPr>
                <w:webHidden/>
              </w:rPr>
              <w:fldChar w:fldCharType="separate"/>
            </w:r>
            <w:r w:rsidR="005E7F5F">
              <w:rPr>
                <w:webHidden/>
              </w:rPr>
              <w:t>6</w:t>
            </w:r>
            <w:r w:rsidR="00890EDB">
              <w:rPr>
                <w:webHidden/>
              </w:rPr>
              <w:fldChar w:fldCharType="end"/>
            </w:r>
          </w:hyperlink>
        </w:p>
        <w:p w14:paraId="2D9922D0" w14:textId="6BBAEE1B" w:rsidR="00890EDB" w:rsidRDefault="004D6DBC">
          <w:pPr>
            <w:pStyle w:val="TOC2"/>
            <w:rPr>
              <w:rFonts w:asciiTheme="minorHAnsi" w:eastAsiaTheme="minorEastAsia" w:hAnsiTheme="minorHAnsi" w:cstheme="minorBidi"/>
              <w:b w:val="0"/>
              <w:bCs w:val="0"/>
            </w:rPr>
          </w:pPr>
          <w:r w:rsidRPr="0051433F">
            <w:rPr>
              <w:rStyle w:val="Hyperlink"/>
              <w:rFonts w:eastAsiaTheme="majorEastAsia"/>
              <w:color w:val="auto"/>
              <w:u w:val="none"/>
            </w:rPr>
            <w:t>Attachment</w:t>
          </w:r>
          <w:r w:rsidRPr="0051433F">
            <w:rPr>
              <w:rStyle w:val="Hyperlink"/>
              <w:rFonts w:eastAsiaTheme="majorEastAsia"/>
              <w:u w:val="none"/>
            </w:rPr>
            <w:t xml:space="preserve"> </w:t>
          </w:r>
          <w:r w:rsidRPr="0051433F">
            <w:rPr>
              <w:rStyle w:val="Hyperlink"/>
              <w:rFonts w:eastAsiaTheme="majorEastAsia"/>
              <w:color w:val="auto"/>
              <w:u w:val="none"/>
            </w:rPr>
            <w:t>(2)</w:t>
          </w:r>
          <w:r w:rsidRPr="004D6DBC">
            <w:rPr>
              <w:rStyle w:val="Hyperlink"/>
              <w:rFonts w:eastAsiaTheme="majorEastAsia"/>
              <w:color w:val="auto"/>
            </w:rPr>
            <w:t xml:space="preserve"> </w:t>
          </w:r>
          <w:hyperlink w:anchor="_Toc55464982" w:history="1">
            <w:r w:rsidR="00890EDB" w:rsidRPr="002F1108">
              <w:rPr>
                <w:rStyle w:val="Hyperlink"/>
              </w:rPr>
              <w:t>SAMPLE Dues &amp; Expenses for Chapter</w:t>
            </w:r>
            <w:r w:rsidR="00890EDB">
              <w:rPr>
                <w:webHidden/>
              </w:rPr>
              <w:tab/>
            </w:r>
            <w:r w:rsidR="00890EDB">
              <w:rPr>
                <w:webHidden/>
              </w:rPr>
              <w:fldChar w:fldCharType="begin"/>
            </w:r>
            <w:r w:rsidR="00890EDB">
              <w:rPr>
                <w:webHidden/>
              </w:rPr>
              <w:instrText xml:space="preserve"> PAGEREF _Toc55464982 \h </w:instrText>
            </w:r>
            <w:r w:rsidR="00890EDB">
              <w:rPr>
                <w:webHidden/>
              </w:rPr>
            </w:r>
            <w:r w:rsidR="00890EDB">
              <w:rPr>
                <w:webHidden/>
              </w:rPr>
              <w:fldChar w:fldCharType="separate"/>
            </w:r>
            <w:r w:rsidR="005E7F5F">
              <w:rPr>
                <w:webHidden/>
              </w:rPr>
              <w:t>7</w:t>
            </w:r>
            <w:r w:rsidR="00890EDB">
              <w:rPr>
                <w:webHidden/>
              </w:rPr>
              <w:fldChar w:fldCharType="end"/>
            </w:r>
          </w:hyperlink>
        </w:p>
        <w:p w14:paraId="66D94F5D" w14:textId="1E4B63D4" w:rsidR="00890EDB" w:rsidRDefault="004D6DBC">
          <w:pPr>
            <w:pStyle w:val="TOC2"/>
            <w:rPr>
              <w:rFonts w:asciiTheme="minorHAnsi" w:eastAsiaTheme="minorEastAsia" w:hAnsiTheme="minorHAnsi" w:cstheme="minorBidi"/>
              <w:b w:val="0"/>
              <w:bCs w:val="0"/>
            </w:rPr>
          </w:pPr>
          <w:r w:rsidRPr="0051433F">
            <w:rPr>
              <w:rStyle w:val="Hyperlink"/>
              <w:rFonts w:eastAsiaTheme="majorEastAsia"/>
              <w:color w:val="auto"/>
              <w:u w:val="none"/>
            </w:rPr>
            <w:t xml:space="preserve">Attachment (3) </w:t>
          </w:r>
          <w:hyperlink w:anchor="_Toc55464983" w:history="1">
            <w:r w:rsidR="00890EDB" w:rsidRPr="002F1108">
              <w:rPr>
                <w:rStyle w:val="Hyperlink"/>
              </w:rPr>
              <w:t>SAMPLE MaCCRA MEMBERSHIP FY 20x0-20x1</w:t>
            </w:r>
            <w:r w:rsidR="00890EDB">
              <w:rPr>
                <w:webHidden/>
              </w:rPr>
              <w:tab/>
            </w:r>
            <w:r w:rsidR="00890EDB">
              <w:rPr>
                <w:webHidden/>
              </w:rPr>
              <w:fldChar w:fldCharType="begin"/>
            </w:r>
            <w:r w:rsidR="00890EDB">
              <w:rPr>
                <w:webHidden/>
              </w:rPr>
              <w:instrText xml:space="preserve"> PAGEREF _Toc55464983 \h </w:instrText>
            </w:r>
            <w:r w:rsidR="00890EDB">
              <w:rPr>
                <w:webHidden/>
              </w:rPr>
            </w:r>
            <w:r w:rsidR="00890EDB">
              <w:rPr>
                <w:webHidden/>
              </w:rPr>
              <w:fldChar w:fldCharType="separate"/>
            </w:r>
            <w:r w:rsidR="005E7F5F">
              <w:rPr>
                <w:webHidden/>
              </w:rPr>
              <w:t>8</w:t>
            </w:r>
            <w:r w:rsidR="00890EDB">
              <w:rPr>
                <w:webHidden/>
              </w:rPr>
              <w:fldChar w:fldCharType="end"/>
            </w:r>
          </w:hyperlink>
        </w:p>
        <w:p w14:paraId="4B1999D2" w14:textId="61C3CD6D" w:rsidR="00890EDB" w:rsidRDefault="004D6DBC">
          <w:pPr>
            <w:pStyle w:val="TOC2"/>
            <w:rPr>
              <w:rFonts w:asciiTheme="minorHAnsi" w:eastAsiaTheme="minorEastAsia" w:hAnsiTheme="minorHAnsi" w:cstheme="minorBidi"/>
              <w:b w:val="0"/>
              <w:bCs w:val="0"/>
            </w:rPr>
          </w:pPr>
          <w:r w:rsidRPr="0051433F">
            <w:rPr>
              <w:rStyle w:val="Hyperlink"/>
              <w:rFonts w:eastAsiaTheme="majorEastAsia"/>
              <w:color w:val="auto"/>
              <w:u w:val="none"/>
            </w:rPr>
            <w:t xml:space="preserve">Attachment (4) </w:t>
          </w:r>
          <w:hyperlink w:anchor="_Toc55464987" w:history="1">
            <w:r w:rsidR="00890EDB" w:rsidRPr="002F1108">
              <w:rPr>
                <w:rStyle w:val="Hyperlink"/>
                <w:rFonts w:eastAsiaTheme="majorEastAsia"/>
              </w:rPr>
              <w:t>Chapter Dues Transmittal Form</w:t>
            </w:r>
            <w:r>
              <w:rPr>
                <w:rStyle w:val="Hyperlink"/>
                <w:rFonts w:eastAsiaTheme="majorEastAsia"/>
              </w:rPr>
              <w:t xml:space="preserve"> </w:t>
            </w:r>
            <w:r w:rsidR="00890EDB">
              <w:rPr>
                <w:webHidden/>
              </w:rPr>
              <w:tab/>
            </w:r>
            <w:r w:rsidR="00890EDB">
              <w:rPr>
                <w:webHidden/>
              </w:rPr>
              <w:fldChar w:fldCharType="begin"/>
            </w:r>
            <w:r w:rsidR="00890EDB">
              <w:rPr>
                <w:webHidden/>
              </w:rPr>
              <w:instrText xml:space="preserve"> PAGEREF _Toc55464987 \h </w:instrText>
            </w:r>
            <w:r w:rsidR="00890EDB">
              <w:rPr>
                <w:webHidden/>
              </w:rPr>
            </w:r>
            <w:r w:rsidR="00890EDB">
              <w:rPr>
                <w:webHidden/>
              </w:rPr>
              <w:fldChar w:fldCharType="separate"/>
            </w:r>
            <w:r w:rsidR="005E7F5F">
              <w:rPr>
                <w:webHidden/>
              </w:rPr>
              <w:t>9</w:t>
            </w:r>
            <w:r w:rsidR="00890EDB">
              <w:rPr>
                <w:webHidden/>
              </w:rPr>
              <w:fldChar w:fldCharType="end"/>
            </w:r>
          </w:hyperlink>
        </w:p>
        <w:p w14:paraId="4B659377" w14:textId="124FEE1D" w:rsidR="00890EDB" w:rsidRDefault="004D6DBC">
          <w:pPr>
            <w:pStyle w:val="TOC2"/>
            <w:rPr>
              <w:rFonts w:asciiTheme="minorHAnsi" w:eastAsiaTheme="minorEastAsia" w:hAnsiTheme="minorHAnsi" w:cstheme="minorBidi"/>
              <w:b w:val="0"/>
              <w:bCs w:val="0"/>
            </w:rPr>
          </w:pPr>
          <w:r w:rsidRPr="0051433F">
            <w:rPr>
              <w:rStyle w:val="Hyperlink"/>
              <w:rFonts w:eastAsiaTheme="majorEastAsia"/>
              <w:color w:val="auto"/>
              <w:u w:val="none"/>
            </w:rPr>
            <w:t>Attachment (5)</w:t>
          </w:r>
          <w:r w:rsidRPr="004D6DBC">
            <w:rPr>
              <w:rStyle w:val="Hyperlink"/>
              <w:rFonts w:eastAsiaTheme="majorEastAsia"/>
              <w:color w:val="auto"/>
            </w:rPr>
            <w:t xml:space="preserve"> </w:t>
          </w:r>
          <w:hyperlink w:anchor="_Toc55464991" w:history="1">
            <w:r w:rsidR="00890EDB" w:rsidRPr="002F1108">
              <w:rPr>
                <w:rStyle w:val="Hyperlink"/>
                <w:rFonts w:eastAsiaTheme="majorEastAsia"/>
              </w:rPr>
              <w:t>Chapter Semi-Annual Membership Form</w:t>
            </w:r>
            <w:r w:rsidR="00890EDB">
              <w:rPr>
                <w:webHidden/>
              </w:rPr>
              <w:tab/>
            </w:r>
            <w:r w:rsidR="00890EDB">
              <w:rPr>
                <w:webHidden/>
              </w:rPr>
              <w:fldChar w:fldCharType="begin"/>
            </w:r>
            <w:r w:rsidR="00890EDB">
              <w:rPr>
                <w:webHidden/>
              </w:rPr>
              <w:instrText xml:space="preserve"> PAGEREF _Toc55464991 \h </w:instrText>
            </w:r>
            <w:r w:rsidR="00890EDB">
              <w:rPr>
                <w:webHidden/>
              </w:rPr>
            </w:r>
            <w:r w:rsidR="00890EDB">
              <w:rPr>
                <w:webHidden/>
              </w:rPr>
              <w:fldChar w:fldCharType="separate"/>
            </w:r>
            <w:r w:rsidR="005E7F5F">
              <w:rPr>
                <w:webHidden/>
              </w:rPr>
              <w:t>10</w:t>
            </w:r>
            <w:r w:rsidR="00890EDB">
              <w:rPr>
                <w:webHidden/>
              </w:rPr>
              <w:fldChar w:fldCharType="end"/>
            </w:r>
          </w:hyperlink>
        </w:p>
        <w:p w14:paraId="6295C9C4" w14:textId="70E297B4" w:rsidR="00890EDB" w:rsidRDefault="008055C2" w:rsidP="009C344E">
          <w:pPr>
            <w:pStyle w:val="TOC1"/>
            <w:rPr>
              <w:rFonts w:eastAsiaTheme="minorEastAsia"/>
            </w:rPr>
          </w:pPr>
          <w:hyperlink w:anchor="_Toc55464993" w:history="1">
            <w:r w:rsidR="00890EDB" w:rsidRPr="002F1108">
              <w:rPr>
                <w:rStyle w:val="Hyperlink"/>
              </w:rPr>
              <w:t xml:space="preserve">Topic C: </w:t>
            </w:r>
            <w:r w:rsidR="00890EDB">
              <w:rPr>
                <w:rFonts w:eastAsiaTheme="minorEastAsia"/>
              </w:rPr>
              <w:tab/>
            </w:r>
            <w:r w:rsidR="00890EDB" w:rsidRPr="002F1108">
              <w:rPr>
                <w:rStyle w:val="Hyperlink"/>
              </w:rPr>
              <w:t>Increasing the Membership</w:t>
            </w:r>
            <w:r w:rsidR="00890EDB">
              <w:rPr>
                <w:webHidden/>
              </w:rPr>
              <w:tab/>
            </w:r>
            <w:r w:rsidR="00890EDB">
              <w:rPr>
                <w:webHidden/>
              </w:rPr>
              <w:fldChar w:fldCharType="begin"/>
            </w:r>
            <w:r w:rsidR="00890EDB">
              <w:rPr>
                <w:webHidden/>
              </w:rPr>
              <w:instrText xml:space="preserve"> PAGEREF _Toc55464993 \h </w:instrText>
            </w:r>
            <w:r w:rsidR="00890EDB">
              <w:rPr>
                <w:webHidden/>
              </w:rPr>
            </w:r>
            <w:r w:rsidR="00890EDB">
              <w:rPr>
                <w:webHidden/>
              </w:rPr>
              <w:fldChar w:fldCharType="separate"/>
            </w:r>
            <w:r w:rsidR="005E7F5F">
              <w:rPr>
                <w:webHidden/>
              </w:rPr>
              <w:t>11</w:t>
            </w:r>
            <w:r w:rsidR="00890EDB">
              <w:rPr>
                <w:webHidden/>
              </w:rPr>
              <w:fldChar w:fldCharType="end"/>
            </w:r>
          </w:hyperlink>
        </w:p>
        <w:p w14:paraId="276A5858" w14:textId="7967BAF7" w:rsidR="00890EDB" w:rsidRDefault="008055C2" w:rsidP="009C344E">
          <w:pPr>
            <w:pStyle w:val="TOC1"/>
            <w:rPr>
              <w:rFonts w:eastAsiaTheme="minorEastAsia"/>
            </w:rPr>
          </w:pPr>
          <w:hyperlink w:anchor="_Toc55464994" w:history="1">
            <w:r w:rsidR="00890EDB" w:rsidRPr="002F1108">
              <w:rPr>
                <w:rStyle w:val="Hyperlink"/>
              </w:rPr>
              <w:t xml:space="preserve">Topic D: </w:t>
            </w:r>
            <w:r w:rsidR="00890EDB">
              <w:rPr>
                <w:rFonts w:eastAsiaTheme="minorEastAsia"/>
              </w:rPr>
              <w:tab/>
            </w:r>
            <w:r w:rsidR="00890EDB" w:rsidRPr="002F1108">
              <w:rPr>
                <w:rStyle w:val="Hyperlink"/>
              </w:rPr>
              <w:t>Chapter Bylaws</w:t>
            </w:r>
            <w:r w:rsidR="00890EDB">
              <w:rPr>
                <w:webHidden/>
              </w:rPr>
              <w:tab/>
            </w:r>
            <w:r w:rsidR="00890EDB">
              <w:rPr>
                <w:webHidden/>
              </w:rPr>
              <w:fldChar w:fldCharType="begin"/>
            </w:r>
            <w:r w:rsidR="00890EDB">
              <w:rPr>
                <w:webHidden/>
              </w:rPr>
              <w:instrText xml:space="preserve"> PAGEREF _Toc55464994 \h </w:instrText>
            </w:r>
            <w:r w:rsidR="00890EDB">
              <w:rPr>
                <w:webHidden/>
              </w:rPr>
            </w:r>
            <w:r w:rsidR="00890EDB">
              <w:rPr>
                <w:webHidden/>
              </w:rPr>
              <w:fldChar w:fldCharType="separate"/>
            </w:r>
            <w:r w:rsidR="005E7F5F">
              <w:rPr>
                <w:webHidden/>
              </w:rPr>
              <w:t>12</w:t>
            </w:r>
            <w:r w:rsidR="00890EDB">
              <w:rPr>
                <w:webHidden/>
              </w:rPr>
              <w:fldChar w:fldCharType="end"/>
            </w:r>
          </w:hyperlink>
        </w:p>
        <w:p w14:paraId="35CBF047" w14:textId="1617DD92" w:rsidR="00890EDB" w:rsidRDefault="008055C2" w:rsidP="009C344E">
          <w:pPr>
            <w:pStyle w:val="TOC1"/>
            <w:rPr>
              <w:rFonts w:eastAsiaTheme="minorEastAsia"/>
            </w:rPr>
          </w:pPr>
          <w:hyperlink w:anchor="_Toc55464995" w:history="1">
            <w:r w:rsidR="00890EDB" w:rsidRPr="002F1108">
              <w:rPr>
                <w:rStyle w:val="Hyperlink"/>
              </w:rPr>
              <w:t xml:space="preserve">Topic E: </w:t>
            </w:r>
            <w:r w:rsidR="00890EDB">
              <w:rPr>
                <w:rFonts w:eastAsiaTheme="minorEastAsia"/>
              </w:rPr>
              <w:tab/>
            </w:r>
            <w:r w:rsidR="00890EDB" w:rsidRPr="002F1108">
              <w:rPr>
                <w:rStyle w:val="Hyperlink"/>
              </w:rPr>
              <w:t>Cash Accounting</w:t>
            </w:r>
            <w:r w:rsidR="00890EDB">
              <w:rPr>
                <w:webHidden/>
              </w:rPr>
              <w:tab/>
            </w:r>
            <w:r w:rsidR="00890EDB">
              <w:rPr>
                <w:webHidden/>
              </w:rPr>
              <w:fldChar w:fldCharType="begin"/>
            </w:r>
            <w:r w:rsidR="00890EDB">
              <w:rPr>
                <w:webHidden/>
              </w:rPr>
              <w:instrText xml:space="preserve"> PAGEREF _Toc55464995 \h </w:instrText>
            </w:r>
            <w:r w:rsidR="00890EDB">
              <w:rPr>
                <w:webHidden/>
              </w:rPr>
            </w:r>
            <w:r w:rsidR="00890EDB">
              <w:rPr>
                <w:webHidden/>
              </w:rPr>
              <w:fldChar w:fldCharType="separate"/>
            </w:r>
            <w:r w:rsidR="005E7F5F">
              <w:rPr>
                <w:webHidden/>
              </w:rPr>
              <w:t>16</w:t>
            </w:r>
            <w:r w:rsidR="00890EDB">
              <w:rPr>
                <w:webHidden/>
              </w:rPr>
              <w:fldChar w:fldCharType="end"/>
            </w:r>
          </w:hyperlink>
        </w:p>
        <w:p w14:paraId="6BCD9222" w14:textId="744B6E94" w:rsidR="00890EDB" w:rsidRDefault="008055C2" w:rsidP="009C344E">
          <w:pPr>
            <w:pStyle w:val="TOC1"/>
            <w:rPr>
              <w:rFonts w:eastAsiaTheme="minorEastAsia"/>
            </w:rPr>
          </w:pPr>
          <w:hyperlink w:anchor="_Toc55464996" w:history="1">
            <w:r w:rsidR="00890EDB" w:rsidRPr="002F1108">
              <w:rPr>
                <w:rStyle w:val="Hyperlink"/>
              </w:rPr>
              <w:t>Topic F:</w:t>
            </w:r>
            <w:r w:rsidR="00890EDB">
              <w:rPr>
                <w:rFonts w:eastAsiaTheme="minorEastAsia"/>
              </w:rPr>
              <w:tab/>
            </w:r>
            <w:r w:rsidR="00890EDB" w:rsidRPr="002F1108">
              <w:rPr>
                <w:rStyle w:val="Hyperlink"/>
              </w:rPr>
              <w:t xml:space="preserve"> Financial Reporting</w:t>
            </w:r>
            <w:r w:rsidR="00890EDB">
              <w:rPr>
                <w:webHidden/>
              </w:rPr>
              <w:tab/>
            </w:r>
            <w:r w:rsidR="00890EDB">
              <w:rPr>
                <w:webHidden/>
              </w:rPr>
              <w:fldChar w:fldCharType="begin"/>
            </w:r>
            <w:r w:rsidR="00890EDB">
              <w:rPr>
                <w:webHidden/>
              </w:rPr>
              <w:instrText xml:space="preserve"> PAGEREF _Toc55464996 \h </w:instrText>
            </w:r>
            <w:r w:rsidR="00890EDB">
              <w:rPr>
                <w:webHidden/>
              </w:rPr>
            </w:r>
            <w:r w:rsidR="00890EDB">
              <w:rPr>
                <w:webHidden/>
              </w:rPr>
              <w:fldChar w:fldCharType="separate"/>
            </w:r>
            <w:r w:rsidR="005E7F5F">
              <w:rPr>
                <w:webHidden/>
              </w:rPr>
              <w:t>17</w:t>
            </w:r>
            <w:r w:rsidR="00890EDB">
              <w:rPr>
                <w:webHidden/>
              </w:rPr>
              <w:fldChar w:fldCharType="end"/>
            </w:r>
          </w:hyperlink>
        </w:p>
        <w:p w14:paraId="486C00FC" w14:textId="3D483E9C" w:rsidR="00890EDB" w:rsidRDefault="008055C2" w:rsidP="009C344E">
          <w:pPr>
            <w:pStyle w:val="TOC1"/>
            <w:rPr>
              <w:rFonts w:eastAsiaTheme="minorEastAsia"/>
            </w:rPr>
          </w:pPr>
          <w:hyperlink w:anchor="_Toc55464997" w:history="1">
            <w:r w:rsidR="00890EDB" w:rsidRPr="002F1108">
              <w:rPr>
                <w:rStyle w:val="Hyperlink"/>
              </w:rPr>
              <w:t>Topic G:</w:t>
            </w:r>
            <w:r w:rsidR="00890EDB">
              <w:rPr>
                <w:rFonts w:eastAsiaTheme="minorEastAsia"/>
              </w:rPr>
              <w:tab/>
            </w:r>
            <w:r w:rsidR="00890EDB" w:rsidRPr="002F1108">
              <w:rPr>
                <w:rStyle w:val="Hyperlink"/>
              </w:rPr>
              <w:t xml:space="preserve"> Nominating Committee</w:t>
            </w:r>
            <w:r w:rsidR="00890EDB">
              <w:rPr>
                <w:webHidden/>
              </w:rPr>
              <w:tab/>
            </w:r>
            <w:r w:rsidR="00890EDB">
              <w:rPr>
                <w:webHidden/>
              </w:rPr>
              <w:fldChar w:fldCharType="begin"/>
            </w:r>
            <w:r w:rsidR="00890EDB">
              <w:rPr>
                <w:webHidden/>
              </w:rPr>
              <w:instrText xml:space="preserve"> PAGEREF _Toc55464997 \h </w:instrText>
            </w:r>
            <w:r w:rsidR="00890EDB">
              <w:rPr>
                <w:webHidden/>
              </w:rPr>
            </w:r>
            <w:r w:rsidR="00890EDB">
              <w:rPr>
                <w:webHidden/>
              </w:rPr>
              <w:fldChar w:fldCharType="separate"/>
            </w:r>
            <w:r w:rsidR="005E7F5F">
              <w:rPr>
                <w:webHidden/>
              </w:rPr>
              <w:t>18</w:t>
            </w:r>
            <w:r w:rsidR="00890EDB">
              <w:rPr>
                <w:webHidden/>
              </w:rPr>
              <w:fldChar w:fldCharType="end"/>
            </w:r>
          </w:hyperlink>
        </w:p>
        <w:p w14:paraId="726EAD45" w14:textId="09F77AB6" w:rsidR="00890EDB" w:rsidRDefault="008055C2" w:rsidP="009C344E">
          <w:pPr>
            <w:pStyle w:val="TOC1"/>
            <w:rPr>
              <w:rFonts w:eastAsiaTheme="minorEastAsia"/>
            </w:rPr>
          </w:pPr>
          <w:hyperlink w:anchor="_Toc55464998" w:history="1">
            <w:r w:rsidR="00890EDB" w:rsidRPr="002F1108">
              <w:rPr>
                <w:rStyle w:val="Hyperlink"/>
              </w:rPr>
              <w:t>Topic H:</w:t>
            </w:r>
            <w:r w:rsidR="00890EDB">
              <w:rPr>
                <w:rFonts w:eastAsiaTheme="minorEastAsia"/>
              </w:rPr>
              <w:tab/>
            </w:r>
            <w:r w:rsidR="00890EDB" w:rsidRPr="002F1108">
              <w:rPr>
                <w:rStyle w:val="Hyperlink"/>
              </w:rPr>
              <w:t xml:space="preserve"> Reimbursement of Expenses</w:t>
            </w:r>
            <w:r w:rsidR="00890EDB">
              <w:rPr>
                <w:webHidden/>
              </w:rPr>
              <w:tab/>
            </w:r>
            <w:r w:rsidR="00890EDB">
              <w:rPr>
                <w:webHidden/>
              </w:rPr>
              <w:fldChar w:fldCharType="begin"/>
            </w:r>
            <w:r w:rsidR="00890EDB">
              <w:rPr>
                <w:webHidden/>
              </w:rPr>
              <w:instrText xml:space="preserve"> PAGEREF _Toc55464998 \h </w:instrText>
            </w:r>
            <w:r w:rsidR="00890EDB">
              <w:rPr>
                <w:webHidden/>
              </w:rPr>
            </w:r>
            <w:r w:rsidR="00890EDB">
              <w:rPr>
                <w:webHidden/>
              </w:rPr>
              <w:fldChar w:fldCharType="separate"/>
            </w:r>
            <w:r w:rsidR="005E7F5F">
              <w:rPr>
                <w:webHidden/>
              </w:rPr>
              <w:t>19</w:t>
            </w:r>
            <w:r w:rsidR="00890EDB">
              <w:rPr>
                <w:webHidden/>
              </w:rPr>
              <w:fldChar w:fldCharType="end"/>
            </w:r>
          </w:hyperlink>
        </w:p>
        <w:p w14:paraId="151CD144" w14:textId="7492C850" w:rsidR="00890EDB" w:rsidRDefault="008055C2">
          <w:pPr>
            <w:pStyle w:val="TOC2"/>
            <w:rPr>
              <w:rFonts w:asciiTheme="minorHAnsi" w:eastAsiaTheme="minorEastAsia" w:hAnsiTheme="minorHAnsi" w:cstheme="minorBidi"/>
              <w:b w:val="0"/>
              <w:bCs w:val="0"/>
            </w:rPr>
          </w:pPr>
          <w:hyperlink w:anchor="_Toc55465001" w:history="1">
            <w:r w:rsidR="00890EDB" w:rsidRPr="002F1108">
              <w:rPr>
                <w:rStyle w:val="Hyperlink"/>
                <w:rFonts w:eastAsia="Calibri"/>
              </w:rPr>
              <w:t>Expense Reimbursement Request Form</w:t>
            </w:r>
            <w:r w:rsidR="00890EDB">
              <w:rPr>
                <w:webHidden/>
              </w:rPr>
              <w:tab/>
            </w:r>
            <w:r w:rsidR="00890EDB">
              <w:rPr>
                <w:webHidden/>
              </w:rPr>
              <w:fldChar w:fldCharType="begin"/>
            </w:r>
            <w:r w:rsidR="00890EDB">
              <w:rPr>
                <w:webHidden/>
              </w:rPr>
              <w:instrText xml:space="preserve"> PAGEREF _Toc55465001 \h </w:instrText>
            </w:r>
            <w:r w:rsidR="00890EDB">
              <w:rPr>
                <w:webHidden/>
              </w:rPr>
            </w:r>
            <w:r w:rsidR="00890EDB">
              <w:rPr>
                <w:webHidden/>
              </w:rPr>
              <w:fldChar w:fldCharType="separate"/>
            </w:r>
            <w:r w:rsidR="005E7F5F">
              <w:rPr>
                <w:webHidden/>
              </w:rPr>
              <w:t>20</w:t>
            </w:r>
            <w:r w:rsidR="00890EDB">
              <w:rPr>
                <w:webHidden/>
              </w:rPr>
              <w:fldChar w:fldCharType="end"/>
            </w:r>
          </w:hyperlink>
        </w:p>
        <w:p w14:paraId="0D94CF89" w14:textId="43838BC3" w:rsidR="00890EDB" w:rsidRDefault="008055C2" w:rsidP="009C344E">
          <w:pPr>
            <w:pStyle w:val="TOC1"/>
            <w:rPr>
              <w:rFonts w:eastAsiaTheme="minorEastAsia"/>
            </w:rPr>
          </w:pPr>
          <w:hyperlink w:anchor="_Toc55465002" w:history="1">
            <w:r w:rsidR="00890EDB" w:rsidRPr="002F1108">
              <w:rPr>
                <w:rStyle w:val="Hyperlink"/>
              </w:rPr>
              <w:t>Topic I:</w:t>
            </w:r>
            <w:r w:rsidR="00890EDB">
              <w:rPr>
                <w:rFonts w:eastAsiaTheme="minorEastAsia"/>
              </w:rPr>
              <w:tab/>
            </w:r>
            <w:r w:rsidR="00890EDB" w:rsidRPr="002F1108">
              <w:rPr>
                <w:rStyle w:val="Hyperlink"/>
              </w:rPr>
              <w:t>Honoraria and Memorials</w:t>
            </w:r>
            <w:r w:rsidR="00890EDB">
              <w:rPr>
                <w:webHidden/>
              </w:rPr>
              <w:tab/>
            </w:r>
            <w:r w:rsidR="00890EDB">
              <w:rPr>
                <w:webHidden/>
              </w:rPr>
              <w:fldChar w:fldCharType="begin"/>
            </w:r>
            <w:r w:rsidR="00890EDB">
              <w:rPr>
                <w:webHidden/>
              </w:rPr>
              <w:instrText xml:space="preserve"> PAGEREF _Toc55465002 \h </w:instrText>
            </w:r>
            <w:r w:rsidR="00890EDB">
              <w:rPr>
                <w:webHidden/>
              </w:rPr>
            </w:r>
            <w:r w:rsidR="00890EDB">
              <w:rPr>
                <w:webHidden/>
              </w:rPr>
              <w:fldChar w:fldCharType="separate"/>
            </w:r>
            <w:r w:rsidR="005E7F5F">
              <w:rPr>
                <w:webHidden/>
              </w:rPr>
              <w:t>21</w:t>
            </w:r>
            <w:r w:rsidR="00890EDB">
              <w:rPr>
                <w:webHidden/>
              </w:rPr>
              <w:fldChar w:fldCharType="end"/>
            </w:r>
          </w:hyperlink>
        </w:p>
        <w:p w14:paraId="20EA663B" w14:textId="0F1C19B4" w:rsidR="00890EDB" w:rsidRDefault="008055C2" w:rsidP="009C344E">
          <w:pPr>
            <w:pStyle w:val="TOC1"/>
            <w:rPr>
              <w:rFonts w:eastAsiaTheme="minorEastAsia"/>
            </w:rPr>
          </w:pPr>
          <w:hyperlink w:anchor="_Toc55465003" w:history="1">
            <w:r w:rsidR="00890EDB" w:rsidRPr="002F1108">
              <w:rPr>
                <w:rStyle w:val="Hyperlink"/>
              </w:rPr>
              <w:t xml:space="preserve">Topic J: </w:t>
            </w:r>
            <w:r w:rsidR="00890EDB">
              <w:rPr>
                <w:rFonts w:eastAsiaTheme="minorEastAsia"/>
              </w:rPr>
              <w:tab/>
            </w:r>
            <w:r w:rsidR="00890EDB" w:rsidRPr="002F1108">
              <w:rPr>
                <w:rStyle w:val="Hyperlink"/>
              </w:rPr>
              <w:t>Audit</w:t>
            </w:r>
            <w:r w:rsidR="00890EDB">
              <w:rPr>
                <w:webHidden/>
              </w:rPr>
              <w:tab/>
            </w:r>
            <w:r w:rsidR="00890EDB">
              <w:rPr>
                <w:webHidden/>
              </w:rPr>
              <w:fldChar w:fldCharType="begin"/>
            </w:r>
            <w:r w:rsidR="00890EDB">
              <w:rPr>
                <w:webHidden/>
              </w:rPr>
              <w:instrText xml:space="preserve"> PAGEREF _Toc55465003 \h </w:instrText>
            </w:r>
            <w:r w:rsidR="00890EDB">
              <w:rPr>
                <w:webHidden/>
              </w:rPr>
            </w:r>
            <w:r w:rsidR="00890EDB">
              <w:rPr>
                <w:webHidden/>
              </w:rPr>
              <w:fldChar w:fldCharType="separate"/>
            </w:r>
            <w:r w:rsidR="005E7F5F">
              <w:rPr>
                <w:webHidden/>
              </w:rPr>
              <w:t>22</w:t>
            </w:r>
            <w:r w:rsidR="00890EDB">
              <w:rPr>
                <w:webHidden/>
              </w:rPr>
              <w:fldChar w:fldCharType="end"/>
            </w:r>
          </w:hyperlink>
        </w:p>
        <w:p w14:paraId="5B60A665" w14:textId="1E1199EB" w:rsidR="00890EDB" w:rsidRDefault="008055C2" w:rsidP="009C344E">
          <w:pPr>
            <w:pStyle w:val="TOC1"/>
            <w:rPr>
              <w:rFonts w:eastAsiaTheme="minorEastAsia"/>
            </w:rPr>
          </w:pPr>
          <w:hyperlink w:anchor="_Toc55465004" w:history="1">
            <w:r w:rsidR="00890EDB" w:rsidRPr="002F1108">
              <w:rPr>
                <w:rStyle w:val="Hyperlink"/>
              </w:rPr>
              <w:t xml:space="preserve">Topic K: </w:t>
            </w:r>
            <w:r w:rsidR="00890EDB">
              <w:rPr>
                <w:rFonts w:eastAsiaTheme="minorEastAsia"/>
              </w:rPr>
              <w:tab/>
            </w:r>
            <w:r w:rsidR="00890EDB" w:rsidRPr="002F1108">
              <w:rPr>
                <w:rStyle w:val="Hyperlink"/>
              </w:rPr>
              <w:t>Notice of Acceptance of, or Resignation from, Office</w:t>
            </w:r>
            <w:r w:rsidR="00890EDB">
              <w:rPr>
                <w:webHidden/>
              </w:rPr>
              <w:tab/>
            </w:r>
            <w:r w:rsidR="00890EDB">
              <w:rPr>
                <w:webHidden/>
              </w:rPr>
              <w:fldChar w:fldCharType="begin"/>
            </w:r>
            <w:r w:rsidR="00890EDB">
              <w:rPr>
                <w:webHidden/>
              </w:rPr>
              <w:instrText xml:space="preserve"> PAGEREF _Toc55465004 \h </w:instrText>
            </w:r>
            <w:r w:rsidR="00890EDB">
              <w:rPr>
                <w:webHidden/>
              </w:rPr>
            </w:r>
            <w:r w:rsidR="00890EDB">
              <w:rPr>
                <w:webHidden/>
              </w:rPr>
              <w:fldChar w:fldCharType="separate"/>
            </w:r>
            <w:r w:rsidR="005E7F5F">
              <w:rPr>
                <w:webHidden/>
              </w:rPr>
              <w:t>23</w:t>
            </w:r>
            <w:r w:rsidR="00890EDB">
              <w:rPr>
                <w:webHidden/>
              </w:rPr>
              <w:fldChar w:fldCharType="end"/>
            </w:r>
          </w:hyperlink>
        </w:p>
        <w:p w14:paraId="25DC5D0A" w14:textId="5BC67A98" w:rsidR="00890EDB" w:rsidRDefault="008055C2" w:rsidP="009C344E">
          <w:pPr>
            <w:pStyle w:val="TOC1"/>
            <w:rPr>
              <w:rFonts w:eastAsiaTheme="minorEastAsia"/>
            </w:rPr>
          </w:pPr>
          <w:hyperlink w:anchor="_Toc55465005" w:history="1">
            <w:r w:rsidR="00890EDB" w:rsidRPr="002F1108">
              <w:rPr>
                <w:rStyle w:val="Hyperlink"/>
              </w:rPr>
              <w:t>Appendix 1:</w:t>
            </w:r>
            <w:r w:rsidR="00890EDB">
              <w:rPr>
                <w:rFonts w:eastAsiaTheme="minorEastAsia"/>
              </w:rPr>
              <w:tab/>
            </w:r>
            <w:r w:rsidR="00890EDB" w:rsidRPr="002F1108">
              <w:rPr>
                <w:rStyle w:val="Hyperlink"/>
              </w:rPr>
              <w:t xml:space="preserve"> Other Entities involved in Senior Living</w:t>
            </w:r>
            <w:r w:rsidR="00890EDB">
              <w:rPr>
                <w:webHidden/>
              </w:rPr>
              <w:tab/>
            </w:r>
            <w:r w:rsidR="00890EDB">
              <w:rPr>
                <w:webHidden/>
              </w:rPr>
              <w:fldChar w:fldCharType="begin"/>
            </w:r>
            <w:r w:rsidR="00890EDB">
              <w:rPr>
                <w:webHidden/>
              </w:rPr>
              <w:instrText xml:space="preserve"> PAGEREF _Toc55465005 \h </w:instrText>
            </w:r>
            <w:r w:rsidR="00890EDB">
              <w:rPr>
                <w:webHidden/>
              </w:rPr>
            </w:r>
            <w:r w:rsidR="00890EDB">
              <w:rPr>
                <w:webHidden/>
              </w:rPr>
              <w:fldChar w:fldCharType="separate"/>
            </w:r>
            <w:r w:rsidR="005E7F5F">
              <w:rPr>
                <w:webHidden/>
              </w:rPr>
              <w:t>24</w:t>
            </w:r>
            <w:r w:rsidR="00890EDB">
              <w:rPr>
                <w:webHidden/>
              </w:rPr>
              <w:fldChar w:fldCharType="end"/>
            </w:r>
          </w:hyperlink>
        </w:p>
        <w:p w14:paraId="194FF28B" w14:textId="11EA1523" w:rsidR="006A00FA" w:rsidRDefault="006A00FA">
          <w:r w:rsidRPr="009124E6">
            <w:rPr>
              <w:rFonts w:ascii="Calibri" w:hAnsi="Calibri" w:cs="Calibri"/>
              <w:b/>
              <w:bCs/>
              <w:noProof/>
            </w:rPr>
            <w:fldChar w:fldCharType="end"/>
          </w:r>
        </w:p>
      </w:sdtContent>
    </w:sdt>
    <w:p w14:paraId="21497302" w14:textId="16E20725" w:rsidR="001B0876" w:rsidRDefault="001B0876" w:rsidP="006A00FA">
      <w:r>
        <w:br w:type="page"/>
      </w:r>
    </w:p>
    <w:p w14:paraId="0770FB48" w14:textId="13A72DF5" w:rsidR="001B0876" w:rsidRPr="00801B90" w:rsidRDefault="00BE10EC" w:rsidP="001B0876">
      <w:pPr>
        <w:rPr>
          <w:b/>
          <w:bCs/>
          <w:sz w:val="28"/>
          <w:szCs w:val="28"/>
        </w:rPr>
      </w:pPr>
      <w:bookmarkStart w:id="1" w:name="_Hlk54093869"/>
      <w:r w:rsidRPr="00801B90">
        <w:rPr>
          <w:b/>
          <w:bCs/>
          <w:sz w:val="28"/>
          <w:szCs w:val="28"/>
        </w:rPr>
        <w:lastRenderedPageBreak/>
        <w:t>MaCCRA Policies &amp; Procedures</w:t>
      </w:r>
    </w:p>
    <w:p w14:paraId="7C67BB04" w14:textId="4750054D" w:rsidR="00917D74" w:rsidRPr="00FE3A6A" w:rsidRDefault="00917D74" w:rsidP="00FE3880">
      <w:pPr>
        <w:pStyle w:val="Heading1"/>
        <w:rPr>
          <w:b w:val="0"/>
          <w:bCs/>
          <w:i/>
          <w:iCs/>
          <w:sz w:val="28"/>
          <w:szCs w:val="28"/>
        </w:rPr>
      </w:pPr>
      <w:bookmarkStart w:id="2" w:name="_Toc55464979"/>
      <w:bookmarkEnd w:id="1"/>
      <w:r w:rsidRPr="00FE3A6A">
        <w:rPr>
          <w:bCs/>
          <w:sz w:val="28"/>
          <w:szCs w:val="28"/>
        </w:rPr>
        <w:t xml:space="preserve">Topic A: </w:t>
      </w:r>
      <w:r w:rsidR="008B326B" w:rsidRPr="00FE3A6A">
        <w:rPr>
          <w:bCs/>
          <w:sz w:val="28"/>
          <w:szCs w:val="28"/>
        </w:rPr>
        <w:tab/>
      </w:r>
      <w:r w:rsidRPr="00FE3A6A">
        <w:rPr>
          <w:bCs/>
          <w:sz w:val="28"/>
          <w:szCs w:val="28"/>
        </w:rPr>
        <w:t>Means of Communication</w:t>
      </w:r>
      <w:bookmarkEnd w:id="2"/>
    </w:p>
    <w:p w14:paraId="644EA652" w14:textId="77777777" w:rsidR="00917D74" w:rsidRPr="00825CE0" w:rsidRDefault="00917D74" w:rsidP="00917D74">
      <w:pPr>
        <w:pStyle w:val="NoSpacing"/>
        <w:rPr>
          <w:sz w:val="22"/>
          <w:szCs w:val="22"/>
        </w:rPr>
      </w:pPr>
      <w:r w:rsidRPr="00825CE0">
        <w:rPr>
          <w:sz w:val="22"/>
          <w:szCs w:val="22"/>
        </w:rPr>
        <w:t>Article II, Section 1 of the Bylaws calls for MaCCRA to utilize all appropriate means of communications with its members. The major methods are: email, video conferencing, and in-person meetings.</w:t>
      </w:r>
    </w:p>
    <w:p w14:paraId="384F7321" w14:textId="77777777" w:rsidR="00917D74" w:rsidRPr="00825CE0" w:rsidRDefault="00917D74" w:rsidP="00917D74">
      <w:pPr>
        <w:pStyle w:val="NoSpacing"/>
        <w:rPr>
          <w:sz w:val="22"/>
          <w:szCs w:val="22"/>
        </w:rPr>
      </w:pPr>
      <w:r w:rsidRPr="00825CE0">
        <w:rPr>
          <w:sz w:val="22"/>
          <w:szCs w:val="22"/>
        </w:rPr>
        <w:t xml:space="preserve"> </w:t>
      </w:r>
    </w:p>
    <w:p w14:paraId="5B007C93" w14:textId="77777777" w:rsidR="00917D74" w:rsidRPr="00825CE0" w:rsidRDefault="00917D74" w:rsidP="00917D74">
      <w:pPr>
        <w:pStyle w:val="NoSpacing"/>
        <w:numPr>
          <w:ilvl w:val="0"/>
          <w:numId w:val="2"/>
        </w:numPr>
        <w:rPr>
          <w:bCs/>
          <w:sz w:val="22"/>
          <w:szCs w:val="22"/>
          <w:u w:val="single"/>
        </w:rPr>
      </w:pPr>
      <w:r w:rsidRPr="00825CE0">
        <w:rPr>
          <w:bCs/>
          <w:sz w:val="22"/>
          <w:szCs w:val="22"/>
          <w:u w:val="single"/>
        </w:rPr>
        <w:t>Email</w:t>
      </w:r>
    </w:p>
    <w:p w14:paraId="3CB7E719" w14:textId="77777777" w:rsidR="00917D74" w:rsidRPr="00825CE0" w:rsidRDefault="00917D74" w:rsidP="00917D74">
      <w:pPr>
        <w:pStyle w:val="NoSpacing"/>
        <w:numPr>
          <w:ilvl w:val="1"/>
          <w:numId w:val="2"/>
        </w:numPr>
        <w:rPr>
          <w:sz w:val="22"/>
          <w:szCs w:val="22"/>
        </w:rPr>
      </w:pPr>
      <w:r w:rsidRPr="00825CE0">
        <w:rPr>
          <w:sz w:val="22"/>
          <w:szCs w:val="22"/>
        </w:rPr>
        <w:t>State-wide communication is primarily through email from the President and Executive Committee to Chapter Presidents. The Chapter Presidents are responsible for setting up communication to their chapter members. The Chapter Presidents are also responsible for forwarding meeting information and updates to their members.</w:t>
      </w:r>
    </w:p>
    <w:p w14:paraId="76297FCC" w14:textId="77777777" w:rsidR="00917D74" w:rsidRPr="00825CE0" w:rsidRDefault="00917D74" w:rsidP="00917D74">
      <w:pPr>
        <w:pStyle w:val="NoSpacing"/>
        <w:numPr>
          <w:ilvl w:val="1"/>
          <w:numId w:val="2"/>
        </w:numPr>
        <w:rPr>
          <w:sz w:val="22"/>
          <w:szCs w:val="22"/>
        </w:rPr>
      </w:pPr>
      <w:r w:rsidRPr="00825CE0">
        <w:rPr>
          <w:sz w:val="22"/>
          <w:szCs w:val="22"/>
        </w:rPr>
        <w:t xml:space="preserve">A Google Group mailing list is used for email communication. </w:t>
      </w:r>
      <w:r w:rsidRPr="00825CE0">
        <w:rPr>
          <w:color w:val="202122"/>
          <w:sz w:val="22"/>
          <w:szCs w:val="22"/>
        </w:rPr>
        <w:t>Google Groups</w:t>
      </w:r>
      <w:r w:rsidRPr="00825CE0">
        <w:rPr>
          <w:color w:val="202122"/>
          <w:sz w:val="22"/>
          <w:szCs w:val="22"/>
          <w:highlight w:val="white"/>
        </w:rPr>
        <w:t> is a service from </w:t>
      </w:r>
      <w:r w:rsidRPr="00825CE0">
        <w:rPr>
          <w:color w:val="000000"/>
          <w:sz w:val="22"/>
          <w:szCs w:val="22"/>
        </w:rPr>
        <w:t>Google</w:t>
      </w:r>
      <w:r w:rsidRPr="00825CE0">
        <w:rPr>
          <w:color w:val="202122"/>
          <w:sz w:val="22"/>
          <w:szCs w:val="22"/>
          <w:highlight w:val="white"/>
        </w:rPr>
        <w:t> that lets</w:t>
      </w:r>
      <w:r w:rsidRPr="00825CE0">
        <w:rPr>
          <w:color w:val="000000"/>
          <w:sz w:val="22"/>
          <w:szCs w:val="22"/>
        </w:rPr>
        <w:t xml:space="preserve"> groups</w:t>
      </w:r>
      <w:r w:rsidRPr="00825CE0">
        <w:rPr>
          <w:color w:val="000000"/>
          <w:sz w:val="22"/>
          <w:szCs w:val="22"/>
          <w:highlight w:val="white"/>
        </w:rPr>
        <w:t> o</w:t>
      </w:r>
      <w:r w:rsidRPr="00825CE0">
        <w:rPr>
          <w:color w:val="202122"/>
          <w:sz w:val="22"/>
          <w:szCs w:val="22"/>
          <w:highlight w:val="white"/>
        </w:rPr>
        <w:t xml:space="preserve">f people with common interests discuss their issues. Google Groups allows any user to freely conduct and </w:t>
      </w:r>
      <w:r w:rsidRPr="00825CE0">
        <w:rPr>
          <w:color w:val="000000"/>
          <w:sz w:val="22"/>
          <w:szCs w:val="22"/>
          <w:highlight w:val="white"/>
        </w:rPr>
        <w:t>access </w:t>
      </w:r>
      <w:r w:rsidRPr="00825CE0">
        <w:rPr>
          <w:color w:val="000000"/>
          <w:sz w:val="22"/>
          <w:szCs w:val="22"/>
        </w:rPr>
        <w:t>threaded discussions</w:t>
      </w:r>
      <w:r w:rsidRPr="00825CE0">
        <w:rPr>
          <w:color w:val="202122"/>
          <w:sz w:val="22"/>
          <w:szCs w:val="22"/>
          <w:highlight w:val="white"/>
        </w:rPr>
        <w:t>, using a web browser or through e-mail. The Google Group is used for announcements of meeting information, advocacy information, and pertinent information from the</w:t>
      </w:r>
      <w:r w:rsidRPr="00825CE0">
        <w:rPr>
          <w:color w:val="202122"/>
          <w:sz w:val="22"/>
          <w:szCs w:val="22"/>
        </w:rPr>
        <w:t xml:space="preserve"> leadership. </w:t>
      </w:r>
      <w:r w:rsidRPr="00825CE0">
        <w:rPr>
          <w:sz w:val="22"/>
          <w:szCs w:val="22"/>
        </w:rPr>
        <w:t>Besides announcements, the Google Group is designed for members to post questions or to solicit comments from other chapters. The Secretary maintains the Officer listing.</w:t>
      </w:r>
    </w:p>
    <w:p w14:paraId="3118AD85" w14:textId="77777777" w:rsidR="00917D74" w:rsidRPr="00825CE0" w:rsidRDefault="00917D74" w:rsidP="00917D74">
      <w:pPr>
        <w:pStyle w:val="NoSpacing"/>
        <w:numPr>
          <w:ilvl w:val="1"/>
          <w:numId w:val="2"/>
        </w:numPr>
        <w:rPr>
          <w:sz w:val="22"/>
          <w:szCs w:val="22"/>
        </w:rPr>
      </w:pPr>
      <w:r w:rsidRPr="00825CE0">
        <w:rPr>
          <w:sz w:val="22"/>
          <w:szCs w:val="22"/>
        </w:rPr>
        <w:t>There are three mailing categories: to Chapter Presidents, to Chapter Officers, and a General Mailing to a list of interested chapter members.</w:t>
      </w:r>
    </w:p>
    <w:p w14:paraId="1AC59D43" w14:textId="77777777" w:rsidR="00917D74" w:rsidRPr="00825CE0" w:rsidRDefault="00917D74" w:rsidP="00917D74">
      <w:pPr>
        <w:pStyle w:val="NoSpacing"/>
        <w:ind w:left="1080"/>
        <w:rPr>
          <w:sz w:val="22"/>
          <w:szCs w:val="22"/>
        </w:rPr>
      </w:pPr>
    </w:p>
    <w:p w14:paraId="2A2ED3EE" w14:textId="77777777" w:rsidR="00917D74" w:rsidRPr="00825CE0" w:rsidRDefault="00917D74" w:rsidP="00917D74">
      <w:pPr>
        <w:pStyle w:val="NoSpacing"/>
        <w:numPr>
          <w:ilvl w:val="0"/>
          <w:numId w:val="2"/>
        </w:numPr>
        <w:rPr>
          <w:sz w:val="22"/>
          <w:szCs w:val="22"/>
        </w:rPr>
      </w:pPr>
      <w:r w:rsidRPr="00825CE0">
        <w:rPr>
          <w:sz w:val="22"/>
          <w:szCs w:val="22"/>
          <w:u w:val="single"/>
        </w:rPr>
        <w:t>Video Conferencing</w:t>
      </w:r>
    </w:p>
    <w:p w14:paraId="61851AF7" w14:textId="77777777" w:rsidR="00917D74" w:rsidRPr="00825CE0" w:rsidRDefault="00917D74" w:rsidP="00917D74">
      <w:pPr>
        <w:pStyle w:val="NoSpacing"/>
        <w:ind w:left="360"/>
        <w:rPr>
          <w:sz w:val="22"/>
          <w:szCs w:val="22"/>
        </w:rPr>
      </w:pPr>
      <w:r w:rsidRPr="00825CE0">
        <w:rPr>
          <w:sz w:val="22"/>
          <w:szCs w:val="22"/>
        </w:rPr>
        <w:t>Video conferencing is used for Executive Committee meetings and state meetings as necessary. Notice of official meetings follows the Bylaw requirements. Registration is used for official meetings. Webinars can be offered using Zoom or similar conferencing software.</w:t>
      </w:r>
    </w:p>
    <w:p w14:paraId="4A6856D6" w14:textId="77777777" w:rsidR="00917D74" w:rsidRPr="00825CE0" w:rsidRDefault="00917D74" w:rsidP="00917D74">
      <w:pPr>
        <w:pStyle w:val="NoSpacing"/>
        <w:ind w:left="360"/>
        <w:rPr>
          <w:sz w:val="22"/>
          <w:szCs w:val="22"/>
        </w:rPr>
      </w:pPr>
    </w:p>
    <w:p w14:paraId="1FD8392B" w14:textId="77777777" w:rsidR="00917D74" w:rsidRPr="00825CE0" w:rsidRDefault="00917D74" w:rsidP="00917D74">
      <w:pPr>
        <w:pStyle w:val="NoSpacing"/>
        <w:numPr>
          <w:ilvl w:val="0"/>
          <w:numId w:val="2"/>
        </w:numPr>
        <w:rPr>
          <w:color w:val="000000"/>
          <w:sz w:val="22"/>
          <w:szCs w:val="22"/>
        </w:rPr>
      </w:pPr>
      <w:r w:rsidRPr="00825CE0">
        <w:rPr>
          <w:sz w:val="22"/>
          <w:szCs w:val="22"/>
          <w:u w:val="single"/>
        </w:rPr>
        <w:t>In-Person-Meetings</w:t>
      </w:r>
    </w:p>
    <w:p w14:paraId="4515EFE7" w14:textId="0CD39C27" w:rsidR="00917D74" w:rsidRDefault="00917D74" w:rsidP="00917D74">
      <w:pPr>
        <w:pStyle w:val="NoSpacing"/>
        <w:ind w:left="360"/>
        <w:rPr>
          <w:sz w:val="22"/>
          <w:szCs w:val="22"/>
        </w:rPr>
      </w:pPr>
      <w:r w:rsidRPr="00825CE0">
        <w:rPr>
          <w:sz w:val="22"/>
          <w:szCs w:val="22"/>
        </w:rPr>
        <w:t>Chapters host the annual June meeting and the December meeting, if conditions allow to do so. There is a rotation of chapters serving as the host community.</w:t>
      </w:r>
    </w:p>
    <w:p w14:paraId="2D1A4E33" w14:textId="6536BFAF" w:rsidR="00B54DE2" w:rsidRDefault="00B54DE2" w:rsidP="00917D74">
      <w:pPr>
        <w:pStyle w:val="NoSpacing"/>
        <w:ind w:left="360"/>
        <w:rPr>
          <w:sz w:val="22"/>
          <w:szCs w:val="22"/>
        </w:rPr>
      </w:pPr>
    </w:p>
    <w:p w14:paraId="00648F85" w14:textId="368AAAD4" w:rsidR="00B54DE2" w:rsidRDefault="00B54DE2" w:rsidP="00B54DE2">
      <w:pPr>
        <w:pStyle w:val="NoSpacing"/>
        <w:numPr>
          <w:ilvl w:val="0"/>
          <w:numId w:val="2"/>
        </w:numPr>
        <w:rPr>
          <w:sz w:val="22"/>
          <w:szCs w:val="22"/>
        </w:rPr>
      </w:pPr>
      <w:r>
        <w:rPr>
          <w:sz w:val="22"/>
          <w:szCs w:val="22"/>
          <w:u w:val="single"/>
        </w:rPr>
        <w:t>Website</w:t>
      </w:r>
    </w:p>
    <w:p w14:paraId="00C859E4" w14:textId="06793B6C" w:rsidR="00B54DE2" w:rsidRDefault="00B54DE2" w:rsidP="00B54DE2">
      <w:pPr>
        <w:pStyle w:val="NoSpacing"/>
        <w:ind w:left="360"/>
        <w:rPr>
          <w:sz w:val="22"/>
          <w:szCs w:val="22"/>
        </w:rPr>
      </w:pPr>
      <w:r>
        <w:rPr>
          <w:sz w:val="22"/>
          <w:szCs w:val="22"/>
        </w:rPr>
        <w:t xml:space="preserve">MaCCRA maintains a public website (maccra.org) with information about MaCCRA, the Council (General Assembly), chapter resources, and news about MaCCRA chapters. Members are encouraged to check the website for updates and resources. </w:t>
      </w:r>
    </w:p>
    <w:p w14:paraId="73E96138" w14:textId="77777777" w:rsidR="00B54DE2" w:rsidRDefault="00B54DE2" w:rsidP="00B54DE2">
      <w:pPr>
        <w:pStyle w:val="NoSpacing"/>
        <w:ind w:left="360"/>
        <w:rPr>
          <w:sz w:val="22"/>
          <w:szCs w:val="22"/>
        </w:rPr>
      </w:pPr>
    </w:p>
    <w:p w14:paraId="2B0DAC33" w14:textId="643CFA01" w:rsidR="00B54DE2" w:rsidRDefault="00B54DE2" w:rsidP="00B54DE2">
      <w:pPr>
        <w:pStyle w:val="NoSpacing"/>
        <w:numPr>
          <w:ilvl w:val="0"/>
          <w:numId w:val="2"/>
        </w:numPr>
        <w:rPr>
          <w:sz w:val="22"/>
          <w:szCs w:val="22"/>
        </w:rPr>
      </w:pPr>
      <w:r>
        <w:rPr>
          <w:sz w:val="22"/>
          <w:szCs w:val="22"/>
          <w:u w:val="single"/>
        </w:rPr>
        <w:t>Newsletter</w:t>
      </w:r>
    </w:p>
    <w:p w14:paraId="124FE310" w14:textId="05CF8DA2" w:rsidR="00B54DE2" w:rsidRDefault="00B54DE2" w:rsidP="00B54DE2">
      <w:pPr>
        <w:pStyle w:val="NoSpacing"/>
        <w:ind w:left="360"/>
        <w:rPr>
          <w:sz w:val="22"/>
          <w:szCs w:val="22"/>
        </w:rPr>
      </w:pPr>
      <w:r>
        <w:rPr>
          <w:sz w:val="22"/>
          <w:szCs w:val="22"/>
        </w:rPr>
        <w:t>Members receive a periodic newsletter via email, offering updates, announcements of meetings, meeting minutes, and legislative updates.</w:t>
      </w:r>
    </w:p>
    <w:p w14:paraId="2E910759" w14:textId="77777777" w:rsidR="00B54DE2" w:rsidRPr="00825CE0" w:rsidRDefault="00B54DE2" w:rsidP="00917D74">
      <w:pPr>
        <w:pStyle w:val="NoSpacing"/>
        <w:ind w:left="360"/>
        <w:rPr>
          <w:sz w:val="22"/>
          <w:szCs w:val="22"/>
        </w:rPr>
      </w:pPr>
    </w:p>
    <w:p w14:paraId="75A13D1E" w14:textId="77777777" w:rsidR="00917D74" w:rsidRPr="00825CE0" w:rsidRDefault="00917D74" w:rsidP="00917D74">
      <w:pPr>
        <w:pStyle w:val="NoSpacing"/>
        <w:rPr>
          <w:sz w:val="22"/>
          <w:szCs w:val="22"/>
        </w:rPr>
      </w:pPr>
    </w:p>
    <w:p w14:paraId="72144375" w14:textId="2BC6DCE6" w:rsidR="00917D74" w:rsidRDefault="00917D74" w:rsidP="001B0876">
      <w:pPr>
        <w:rPr>
          <w:b/>
          <w:bCs/>
          <w:sz w:val="24"/>
          <w:szCs w:val="24"/>
        </w:rPr>
      </w:pPr>
    </w:p>
    <w:p w14:paraId="07151B4E" w14:textId="5B438A04" w:rsidR="00917D74" w:rsidRDefault="00917D74">
      <w:pPr>
        <w:rPr>
          <w:b/>
          <w:bCs/>
          <w:sz w:val="24"/>
          <w:szCs w:val="24"/>
        </w:rPr>
      </w:pPr>
      <w:r>
        <w:rPr>
          <w:b/>
          <w:bCs/>
          <w:sz w:val="24"/>
          <w:szCs w:val="24"/>
        </w:rPr>
        <w:br w:type="page"/>
      </w:r>
    </w:p>
    <w:p w14:paraId="453A1E13" w14:textId="1708BB0B" w:rsidR="009C2371" w:rsidRDefault="009C2371" w:rsidP="00FE3880">
      <w:pPr>
        <w:pStyle w:val="Heading1"/>
        <w:rPr>
          <w:bCs/>
          <w:sz w:val="28"/>
          <w:szCs w:val="28"/>
        </w:rPr>
      </w:pPr>
      <w:bookmarkStart w:id="3" w:name="_Toc55464980"/>
      <w:r w:rsidRPr="00FE3A6A">
        <w:rPr>
          <w:bCs/>
          <w:sz w:val="28"/>
          <w:szCs w:val="28"/>
        </w:rPr>
        <w:lastRenderedPageBreak/>
        <w:t xml:space="preserve">Topic </w:t>
      </w:r>
      <w:r w:rsidR="00A625FC" w:rsidRPr="00FE3A6A">
        <w:rPr>
          <w:bCs/>
          <w:sz w:val="28"/>
          <w:szCs w:val="28"/>
        </w:rPr>
        <w:t>B</w:t>
      </w:r>
      <w:r w:rsidRPr="00FE3A6A">
        <w:rPr>
          <w:bCs/>
          <w:sz w:val="28"/>
          <w:szCs w:val="28"/>
        </w:rPr>
        <w:t xml:space="preserve">: </w:t>
      </w:r>
      <w:r w:rsidR="003B706F" w:rsidRPr="00FE3A6A">
        <w:rPr>
          <w:bCs/>
          <w:sz w:val="28"/>
          <w:szCs w:val="28"/>
        </w:rPr>
        <w:tab/>
      </w:r>
      <w:r w:rsidRPr="00FE3A6A">
        <w:rPr>
          <w:bCs/>
          <w:sz w:val="28"/>
          <w:szCs w:val="28"/>
        </w:rPr>
        <w:t>Dues and Donations</w:t>
      </w:r>
      <w:bookmarkEnd w:id="3"/>
    </w:p>
    <w:p w14:paraId="68251506" w14:textId="77777777" w:rsidR="00E73586" w:rsidRPr="008B450D" w:rsidRDefault="00E73586" w:rsidP="00890EDB">
      <w:pPr>
        <w:pStyle w:val="NoSpacing"/>
      </w:pPr>
      <w:r w:rsidRPr="008B450D">
        <w:t>Article III, Sections 2, 4, and 5 describe dues and donations as the lifeblood of the Association and make payment of dues a condition of active membership. The list below amplifies some issues around the collecting process.</w:t>
      </w:r>
    </w:p>
    <w:p w14:paraId="71A480A3" w14:textId="77777777" w:rsidR="00E73586" w:rsidRPr="008B450D" w:rsidRDefault="00E73586" w:rsidP="00E73586">
      <w:pPr>
        <w:numPr>
          <w:ilvl w:val="0"/>
          <w:numId w:val="4"/>
        </w:numPr>
        <w:contextualSpacing/>
        <w:rPr>
          <w:u w:val="single"/>
        </w:rPr>
      </w:pPr>
      <w:r w:rsidRPr="008B450D">
        <w:rPr>
          <w:u w:val="single"/>
        </w:rPr>
        <w:t>Level and Classes of Dues</w:t>
      </w:r>
    </w:p>
    <w:p w14:paraId="4EE7D7EA" w14:textId="77777777" w:rsidR="00E73586" w:rsidRPr="008B450D" w:rsidRDefault="00E73586" w:rsidP="00E73586">
      <w:pPr>
        <w:numPr>
          <w:ilvl w:val="1"/>
          <w:numId w:val="4"/>
        </w:numPr>
        <w:contextualSpacing/>
        <w:rPr>
          <w:u w:val="single"/>
        </w:rPr>
      </w:pPr>
      <w:r w:rsidRPr="008B450D">
        <w:t xml:space="preserve">The level and classes of dues are set by the Council and can be changed from time to time. At present, dues are required only from Active Members. They may also make donations, as may anybody else. Presently, the level of dues is set at $20 per year for individual members and $30 per year for couples when both spouses are members. </w:t>
      </w:r>
    </w:p>
    <w:p w14:paraId="2F52F8A9" w14:textId="77777777" w:rsidR="00E73586" w:rsidRPr="008B450D" w:rsidRDefault="00E73586" w:rsidP="00E73586">
      <w:pPr>
        <w:numPr>
          <w:ilvl w:val="1"/>
          <w:numId w:val="4"/>
        </w:numPr>
        <w:contextualSpacing/>
        <w:rPr>
          <w:u w:val="single"/>
        </w:rPr>
      </w:pPr>
      <w:r w:rsidRPr="008B450D">
        <w:t>“Year” is the fiscal year of the chapter in which the member resides. (i) MaCCRA does not provide for prorating dues for new members whose first year is less than 12 months. (ii) MaCCRA also does not provide for late payment of dues; so, technically speaking, a member who does not pay in full during the year, lets his/her membership lapse. He/she could be re-admitted for uninterrupted membership by paying the late amount in the next year, along with that year’s dues. (iii) The membership count is also affected by members dropping out during a year due to death or moving away.</w:t>
      </w:r>
    </w:p>
    <w:p w14:paraId="1D1A3E45" w14:textId="77777777" w:rsidR="00E73586" w:rsidRPr="008B450D" w:rsidRDefault="00E73586" w:rsidP="00E73586">
      <w:pPr>
        <w:ind w:left="900"/>
        <w:contextualSpacing/>
        <w:rPr>
          <w:u w:val="single"/>
        </w:rPr>
      </w:pPr>
    </w:p>
    <w:p w14:paraId="12D38C80" w14:textId="77777777" w:rsidR="00E73586" w:rsidRPr="008B450D" w:rsidRDefault="00E73586" w:rsidP="00E73586">
      <w:pPr>
        <w:numPr>
          <w:ilvl w:val="0"/>
          <w:numId w:val="4"/>
        </w:numPr>
        <w:contextualSpacing/>
        <w:rPr>
          <w:u w:val="single"/>
        </w:rPr>
      </w:pPr>
      <w:r w:rsidRPr="008B450D">
        <w:rPr>
          <w:u w:val="single"/>
        </w:rPr>
        <w:t>Local Collection of Dues and Donations</w:t>
      </w:r>
    </w:p>
    <w:p w14:paraId="58C1BD26" w14:textId="77777777" w:rsidR="00E73586" w:rsidRPr="008B450D" w:rsidRDefault="00E73586" w:rsidP="00E73586">
      <w:pPr>
        <w:numPr>
          <w:ilvl w:val="1"/>
          <w:numId w:val="4"/>
        </w:numPr>
        <w:contextualSpacing/>
      </w:pPr>
      <w:r w:rsidRPr="008B450D">
        <w:t xml:space="preserve">For members in Formal Chapters or Chapters in Development (see Bylaws, Art. IV), the local treasurer collects the dues and donations and keeps track of them via simple spreadsheets. </w:t>
      </w:r>
      <w:r>
        <w:t>Sample spreadsheets for (1) running a check register and (2) using it to create a deposit slip, as well as (3) keeping track of member dues are attached. The chapter treasurer may modify them for his/her purposes. If he/she wishes to receive a copy of the original Excel spreadsheets with their embedded formulas and accompanying instructions, the Treasurer will forward them upon request.</w:t>
      </w:r>
    </w:p>
    <w:p w14:paraId="1B8252EB" w14:textId="77777777" w:rsidR="00E73586" w:rsidRPr="008B450D" w:rsidRDefault="00E73586" w:rsidP="00E73586">
      <w:pPr>
        <w:numPr>
          <w:ilvl w:val="1"/>
          <w:numId w:val="4"/>
        </w:numPr>
        <w:contextualSpacing/>
      </w:pPr>
      <w:r w:rsidRPr="008B450D">
        <w:t xml:space="preserve">The chapters are entitled to withhold up to 15% of their </w:t>
      </w:r>
      <w:proofErr w:type="gramStart"/>
      <w:r w:rsidRPr="008B450D">
        <w:t>dues</w:t>
      </w:r>
      <w:proofErr w:type="gramEnd"/>
      <w:r w:rsidRPr="008B450D">
        <w:t xml:space="preserve"> collections for the use of the chapter. The chapters may change the percentage each year. There is no withholding for donations and remittances from members not living in chapters, and from associates.</w:t>
      </w:r>
    </w:p>
    <w:p w14:paraId="71B3BB5D" w14:textId="77777777" w:rsidR="00E73586" w:rsidRDefault="00E73586" w:rsidP="00E73586">
      <w:pPr>
        <w:numPr>
          <w:ilvl w:val="1"/>
          <w:numId w:val="4"/>
        </w:numPr>
        <w:contextualSpacing/>
      </w:pPr>
      <w:r w:rsidRPr="008B450D">
        <w:t>Chapters in Development likely will not have established a banking relationship and therefore will send in individual checks. The Treasurer will accumulate them in a separate account and refund the missed withholding for the dues collected for the year in which the Chapter in Development transitions to a Formal Chapter.</w:t>
      </w:r>
    </w:p>
    <w:p w14:paraId="1727CF41" w14:textId="77777777" w:rsidR="00E73586" w:rsidRDefault="00E73586" w:rsidP="00E73586">
      <w:pPr>
        <w:numPr>
          <w:ilvl w:val="1"/>
          <w:numId w:val="4"/>
        </w:numPr>
        <w:contextualSpacing/>
      </w:pPr>
      <w:r w:rsidRPr="008B450D">
        <w:t>Other Members and Associate Members self-collect and remit to the Treasurer, who keeps track of their</w:t>
      </w:r>
      <w:r>
        <w:t xml:space="preserve"> money.</w:t>
      </w:r>
    </w:p>
    <w:p w14:paraId="6D46BCD0" w14:textId="77777777" w:rsidR="00E73586" w:rsidRPr="008B450D" w:rsidRDefault="00E73586" w:rsidP="00E73586">
      <w:pPr>
        <w:numPr>
          <w:ilvl w:val="1"/>
          <w:numId w:val="4"/>
        </w:numPr>
        <w:contextualSpacing/>
      </w:pPr>
      <w:r>
        <w:t>The Treasurer may make friendly inquiries with the local treasurer when the annual remittances vary significantly from what should be expected based on the membership tally.</w:t>
      </w:r>
    </w:p>
    <w:p w14:paraId="4DC66D59" w14:textId="77777777" w:rsidR="00E73586" w:rsidRPr="008B450D" w:rsidRDefault="00E73586" w:rsidP="00E73586">
      <w:pPr>
        <w:ind w:left="900"/>
        <w:contextualSpacing/>
      </w:pPr>
    </w:p>
    <w:p w14:paraId="505DDDDA" w14:textId="77777777" w:rsidR="00E73586" w:rsidRPr="008B450D" w:rsidRDefault="00E73586" w:rsidP="00E73586">
      <w:pPr>
        <w:numPr>
          <w:ilvl w:val="0"/>
          <w:numId w:val="4"/>
        </w:numPr>
        <w:contextualSpacing/>
      </w:pPr>
      <w:r w:rsidRPr="008B450D">
        <w:rPr>
          <w:u w:val="single"/>
        </w:rPr>
        <w:t>Transmission Process</w:t>
      </w:r>
    </w:p>
    <w:p w14:paraId="3C14CAF6" w14:textId="77777777" w:rsidR="00E73586" w:rsidRPr="008B450D" w:rsidRDefault="00E73586" w:rsidP="00E73586">
      <w:pPr>
        <w:numPr>
          <w:ilvl w:val="1"/>
          <w:numId w:val="4"/>
        </w:numPr>
        <w:contextualSpacing/>
      </w:pPr>
      <w:r w:rsidRPr="008B450D">
        <w:t>The chapter treasurer sends the collection, net of the withholding, to the Treasurer whenever it is worthwhile. In accordance with strict cash accounting (see separate topic), the Treasurer books the receipt in the fiscal year in which it was received. As a side point, the local treasurers should take care to collect their dues in their fiscal years, not ahead or behind.</w:t>
      </w:r>
    </w:p>
    <w:p w14:paraId="04BB263F" w14:textId="77777777" w:rsidR="00E73586" w:rsidRPr="008B450D" w:rsidRDefault="00E73586" w:rsidP="00E73586">
      <w:pPr>
        <w:numPr>
          <w:ilvl w:val="1"/>
          <w:numId w:val="4"/>
        </w:numPr>
        <w:contextualSpacing/>
      </w:pPr>
      <w:r w:rsidRPr="008B450D">
        <w:lastRenderedPageBreak/>
        <w:t>The chapter treasurer evidences the transmission, preferably by using the standard transmittal form, a specimen of which is attached</w:t>
      </w:r>
      <w:r>
        <w:t xml:space="preserve"> (4)</w:t>
      </w:r>
      <w:r w:rsidRPr="008B450D">
        <w:t xml:space="preserve">. In its upper section, the form provides for calculating the net remittance. In its lower section, the form provides for reporting the membership status as of a certain recent date. Obviously, for chapters which send in several transmittals, the membership numbers could change from the previous transmittal. The Treasurer will acknowledge the receipt </w:t>
      </w:r>
      <w:r>
        <w:t xml:space="preserve">and may </w:t>
      </w:r>
      <w:r w:rsidRPr="008B450D">
        <w:t>ask questions in case of discrepancies.</w:t>
      </w:r>
    </w:p>
    <w:p w14:paraId="1AB7016D" w14:textId="77777777" w:rsidR="00E73586" w:rsidRPr="008B450D" w:rsidRDefault="00E73586" w:rsidP="00E73586">
      <w:pPr>
        <w:numPr>
          <w:ilvl w:val="1"/>
          <w:numId w:val="4"/>
        </w:numPr>
        <w:contextualSpacing/>
      </w:pPr>
      <w:r w:rsidRPr="008B450D">
        <w:t>For the calculation of the membership total, a couple counts as two people. For example, 20 individual members plus 8 couples would generate a total of 36 members (20 + (8 x 2) = 36).</w:t>
      </w:r>
    </w:p>
    <w:p w14:paraId="79BE7176" w14:textId="77777777" w:rsidR="00E73586" w:rsidRDefault="00E73586" w:rsidP="00E73586">
      <w:pPr>
        <w:numPr>
          <w:ilvl w:val="1"/>
          <w:numId w:val="4"/>
        </w:numPr>
        <w:contextualSpacing/>
      </w:pPr>
      <w:r w:rsidRPr="008B450D">
        <w:t xml:space="preserve">Considering the fluctuations in the membership (see point 1 b above), the Treasurer is aware that the transmittals for the year by a chapter </w:t>
      </w:r>
      <w:r>
        <w:t>are unlikely to represent</w:t>
      </w:r>
      <w:r w:rsidRPr="008B450D">
        <w:t xml:space="preserve"> the</w:t>
      </w:r>
      <w:r>
        <w:t xml:space="preserve"> actual numbers. Accordingly, MaCCRA is asking for semi-annual reports of the membership. A specimen form with rationale and instructions is attached (5).</w:t>
      </w:r>
      <w:r>
        <w:br w:type="page"/>
      </w:r>
    </w:p>
    <w:tbl>
      <w:tblPr>
        <w:tblW w:w="9360" w:type="dxa"/>
        <w:tblLook w:val="04A0" w:firstRow="1" w:lastRow="0" w:firstColumn="1" w:lastColumn="0" w:noHBand="0" w:noVBand="1"/>
      </w:tblPr>
      <w:tblGrid>
        <w:gridCol w:w="2336"/>
        <w:gridCol w:w="1777"/>
        <w:gridCol w:w="935"/>
        <w:gridCol w:w="1369"/>
        <w:gridCol w:w="1141"/>
        <w:gridCol w:w="776"/>
        <w:gridCol w:w="1026"/>
      </w:tblGrid>
      <w:tr w:rsidR="00E73586" w:rsidRPr="002B587D" w14:paraId="1A612A2E" w14:textId="77777777" w:rsidTr="00E73586">
        <w:trPr>
          <w:trHeight w:val="420"/>
        </w:trPr>
        <w:tc>
          <w:tcPr>
            <w:tcW w:w="6412" w:type="dxa"/>
            <w:gridSpan w:val="4"/>
            <w:tcBorders>
              <w:top w:val="nil"/>
              <w:left w:val="nil"/>
              <w:bottom w:val="nil"/>
              <w:right w:val="nil"/>
            </w:tcBorders>
            <w:shd w:val="clear" w:color="auto" w:fill="auto"/>
            <w:noWrap/>
            <w:hideMark/>
          </w:tcPr>
          <w:p w14:paraId="73A946BE" w14:textId="77777777" w:rsidR="00E73586" w:rsidRPr="002B587D" w:rsidRDefault="00E73586" w:rsidP="00FE3880">
            <w:pPr>
              <w:pStyle w:val="Heading2"/>
              <w:rPr>
                <w:rFonts w:ascii="Calibri" w:eastAsia="Times New Roman" w:hAnsi="Calibri" w:cs="Calibri"/>
                <w:b/>
                <w:bCs/>
                <w:color w:val="000000"/>
                <w:sz w:val="32"/>
                <w:szCs w:val="32"/>
                <w:u w:val="single"/>
              </w:rPr>
            </w:pPr>
            <w:bookmarkStart w:id="4" w:name="_Toc55464981"/>
            <w:r w:rsidRPr="002B587D">
              <w:rPr>
                <w:rFonts w:ascii="Calibri" w:eastAsia="Times New Roman" w:hAnsi="Calibri" w:cs="Calibri"/>
                <w:b/>
                <w:bCs/>
                <w:color w:val="000000"/>
                <w:sz w:val="32"/>
                <w:szCs w:val="32"/>
                <w:u w:val="single"/>
              </w:rPr>
              <w:lastRenderedPageBreak/>
              <w:t>SAMPLE Dues &amp; Expenses for Chapter</w:t>
            </w:r>
            <w:bookmarkEnd w:id="4"/>
          </w:p>
        </w:tc>
        <w:tc>
          <w:tcPr>
            <w:tcW w:w="1143" w:type="dxa"/>
            <w:tcBorders>
              <w:top w:val="nil"/>
              <w:left w:val="nil"/>
              <w:bottom w:val="nil"/>
              <w:right w:val="nil"/>
            </w:tcBorders>
            <w:shd w:val="clear" w:color="auto" w:fill="auto"/>
            <w:noWrap/>
            <w:vAlign w:val="bottom"/>
            <w:hideMark/>
          </w:tcPr>
          <w:p w14:paraId="400BD5B1" w14:textId="77777777" w:rsidR="00E73586" w:rsidRPr="002B587D" w:rsidRDefault="00E73586" w:rsidP="00FE3880">
            <w:pPr>
              <w:pStyle w:val="Heading2"/>
              <w:rPr>
                <w:rFonts w:ascii="Calibri" w:eastAsia="Times New Roman" w:hAnsi="Calibri" w:cs="Calibri"/>
                <w:b/>
                <w:bCs/>
                <w:color w:val="000000"/>
                <w:sz w:val="32"/>
                <w:szCs w:val="32"/>
                <w:u w:val="single"/>
              </w:rPr>
            </w:pPr>
          </w:p>
        </w:tc>
        <w:tc>
          <w:tcPr>
            <w:tcW w:w="777" w:type="dxa"/>
            <w:tcBorders>
              <w:top w:val="nil"/>
              <w:left w:val="nil"/>
              <w:bottom w:val="nil"/>
              <w:right w:val="nil"/>
            </w:tcBorders>
            <w:shd w:val="clear" w:color="auto" w:fill="auto"/>
            <w:noWrap/>
            <w:vAlign w:val="bottom"/>
            <w:hideMark/>
          </w:tcPr>
          <w:p w14:paraId="2111CC15" w14:textId="77777777" w:rsidR="00E73586" w:rsidRPr="002B587D" w:rsidRDefault="00E73586" w:rsidP="00FE3880">
            <w:pPr>
              <w:pStyle w:val="Heading2"/>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bottom"/>
            <w:hideMark/>
          </w:tcPr>
          <w:p w14:paraId="42CF00DE" w14:textId="77777777" w:rsidR="00E73586" w:rsidRPr="002B587D" w:rsidRDefault="00E73586" w:rsidP="00FE3880">
            <w:pPr>
              <w:pStyle w:val="Heading2"/>
              <w:rPr>
                <w:rFonts w:ascii="Times New Roman" w:eastAsia="Times New Roman" w:hAnsi="Times New Roman" w:cs="Times New Roman"/>
                <w:sz w:val="20"/>
                <w:szCs w:val="20"/>
              </w:rPr>
            </w:pPr>
          </w:p>
        </w:tc>
      </w:tr>
      <w:tr w:rsidR="00E73586" w:rsidRPr="002B587D" w14:paraId="0BE97181" w14:textId="77777777" w:rsidTr="00E73586">
        <w:trPr>
          <w:trHeight w:val="315"/>
        </w:trPr>
        <w:tc>
          <w:tcPr>
            <w:tcW w:w="2340" w:type="dxa"/>
            <w:tcBorders>
              <w:top w:val="nil"/>
              <w:left w:val="nil"/>
              <w:bottom w:val="nil"/>
              <w:right w:val="nil"/>
            </w:tcBorders>
            <w:shd w:val="clear" w:color="auto" w:fill="auto"/>
            <w:noWrap/>
            <w:hideMark/>
          </w:tcPr>
          <w:p w14:paraId="1C9BDEE9" w14:textId="77777777" w:rsidR="00E73586" w:rsidRPr="002B587D" w:rsidRDefault="00E73586" w:rsidP="00E73586">
            <w:pPr>
              <w:spacing w:after="0" w:line="240" w:lineRule="auto"/>
              <w:jc w:val="right"/>
              <w:rPr>
                <w:rFonts w:ascii="Times New Roman" w:eastAsia="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14:paraId="22C34CF7" w14:textId="77777777" w:rsidR="00E73586" w:rsidRPr="002B587D" w:rsidRDefault="00E73586" w:rsidP="00E73586">
            <w:pPr>
              <w:spacing w:after="0" w:line="240" w:lineRule="auto"/>
              <w:rPr>
                <w:rFonts w:ascii="Calibri" w:eastAsia="Times New Roman" w:hAnsi="Calibri" w:cs="Calibri"/>
                <w:b/>
                <w:bCs/>
                <w:color w:val="000000"/>
              </w:rPr>
            </w:pPr>
            <w:r w:rsidRPr="002B587D">
              <w:rPr>
                <w:rFonts w:ascii="Calibri" w:eastAsia="Times New Roman" w:hAnsi="Calibri" w:cs="Calibri"/>
                <w:b/>
                <w:bCs/>
                <w:color w:val="000000"/>
              </w:rPr>
              <w:t>Credit Debit</w:t>
            </w:r>
          </w:p>
        </w:tc>
        <w:tc>
          <w:tcPr>
            <w:tcW w:w="937" w:type="dxa"/>
            <w:tcBorders>
              <w:top w:val="nil"/>
              <w:left w:val="nil"/>
              <w:bottom w:val="nil"/>
              <w:right w:val="nil"/>
            </w:tcBorders>
            <w:shd w:val="clear" w:color="auto" w:fill="auto"/>
            <w:noWrap/>
            <w:vAlign w:val="bottom"/>
            <w:hideMark/>
          </w:tcPr>
          <w:p w14:paraId="396C5BAD" w14:textId="77777777" w:rsidR="00E73586" w:rsidRPr="002B587D" w:rsidRDefault="00E73586" w:rsidP="00E73586">
            <w:pPr>
              <w:spacing w:after="0" w:line="240" w:lineRule="auto"/>
              <w:rPr>
                <w:rFonts w:ascii="Calibri" w:eastAsia="Times New Roman" w:hAnsi="Calibri" w:cs="Calibri"/>
                <w:b/>
                <w:bCs/>
                <w:color w:val="000000"/>
              </w:rPr>
            </w:pPr>
          </w:p>
        </w:tc>
        <w:tc>
          <w:tcPr>
            <w:tcW w:w="1372" w:type="dxa"/>
            <w:tcBorders>
              <w:top w:val="nil"/>
              <w:left w:val="nil"/>
              <w:bottom w:val="nil"/>
              <w:right w:val="nil"/>
            </w:tcBorders>
            <w:shd w:val="clear" w:color="auto" w:fill="auto"/>
            <w:noWrap/>
            <w:vAlign w:val="bottom"/>
            <w:hideMark/>
          </w:tcPr>
          <w:p w14:paraId="0D05BB51"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14:paraId="2FEFC022"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bottom"/>
            <w:hideMark/>
          </w:tcPr>
          <w:p w14:paraId="1BAAAA8D"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bottom"/>
            <w:hideMark/>
          </w:tcPr>
          <w:p w14:paraId="7D5DA0A9" w14:textId="77777777" w:rsidR="00E73586" w:rsidRPr="002B587D" w:rsidRDefault="00E73586" w:rsidP="00E73586">
            <w:pPr>
              <w:spacing w:after="0" w:line="240" w:lineRule="auto"/>
              <w:rPr>
                <w:rFonts w:ascii="Times New Roman" w:eastAsia="Times New Roman" w:hAnsi="Times New Roman" w:cs="Times New Roman"/>
                <w:sz w:val="20"/>
                <w:szCs w:val="20"/>
              </w:rPr>
            </w:pPr>
          </w:p>
        </w:tc>
      </w:tr>
      <w:tr w:rsidR="00E73586" w:rsidRPr="002B587D" w14:paraId="5029E0C5" w14:textId="77777777" w:rsidTr="00E73586">
        <w:trPr>
          <w:trHeight w:val="315"/>
        </w:trPr>
        <w:tc>
          <w:tcPr>
            <w:tcW w:w="2340" w:type="dxa"/>
            <w:tcBorders>
              <w:top w:val="nil"/>
              <w:left w:val="nil"/>
              <w:bottom w:val="nil"/>
              <w:right w:val="nil"/>
            </w:tcBorders>
            <w:shd w:val="clear" w:color="auto" w:fill="auto"/>
            <w:noWrap/>
            <w:vAlign w:val="bottom"/>
            <w:hideMark/>
          </w:tcPr>
          <w:p w14:paraId="15B409F4" w14:textId="77777777" w:rsidR="00E73586" w:rsidRPr="002B587D" w:rsidRDefault="00E73586" w:rsidP="00E73586">
            <w:pPr>
              <w:spacing w:after="0" w:line="240" w:lineRule="auto"/>
              <w:jc w:val="right"/>
              <w:rPr>
                <w:rFonts w:ascii="Times New Roman" w:eastAsia="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14:paraId="36EE8FF0"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2309" w:type="dxa"/>
            <w:gridSpan w:val="2"/>
            <w:tcBorders>
              <w:top w:val="nil"/>
              <w:left w:val="nil"/>
              <w:bottom w:val="nil"/>
              <w:right w:val="nil"/>
            </w:tcBorders>
            <w:shd w:val="clear" w:color="auto" w:fill="auto"/>
            <w:noWrap/>
            <w:vAlign w:val="bottom"/>
            <w:hideMark/>
          </w:tcPr>
          <w:p w14:paraId="7914A9CC" w14:textId="77777777" w:rsidR="00E73586" w:rsidRPr="002B587D" w:rsidRDefault="00E73586" w:rsidP="00E73586">
            <w:pPr>
              <w:spacing w:after="0" w:line="240" w:lineRule="auto"/>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Member Income</w:t>
            </w:r>
          </w:p>
        </w:tc>
        <w:tc>
          <w:tcPr>
            <w:tcW w:w="1920" w:type="dxa"/>
            <w:gridSpan w:val="2"/>
            <w:tcBorders>
              <w:top w:val="nil"/>
              <w:left w:val="nil"/>
              <w:bottom w:val="nil"/>
              <w:right w:val="nil"/>
            </w:tcBorders>
            <w:shd w:val="clear" w:color="auto" w:fill="auto"/>
            <w:noWrap/>
            <w:vAlign w:val="bottom"/>
            <w:hideMark/>
          </w:tcPr>
          <w:p w14:paraId="28C2FF7B" w14:textId="77777777" w:rsidR="00E73586" w:rsidRPr="002B587D" w:rsidRDefault="00E73586" w:rsidP="00E73586">
            <w:pPr>
              <w:spacing w:after="0" w:line="240" w:lineRule="auto"/>
              <w:jc w:val="center"/>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Expenses</w:t>
            </w:r>
          </w:p>
        </w:tc>
        <w:tc>
          <w:tcPr>
            <w:tcW w:w="1028" w:type="dxa"/>
            <w:tcBorders>
              <w:top w:val="nil"/>
              <w:left w:val="nil"/>
              <w:bottom w:val="nil"/>
              <w:right w:val="nil"/>
            </w:tcBorders>
            <w:shd w:val="clear" w:color="auto" w:fill="auto"/>
            <w:noWrap/>
            <w:vAlign w:val="center"/>
            <w:hideMark/>
          </w:tcPr>
          <w:p w14:paraId="5BCFDBA3" w14:textId="77777777" w:rsidR="00E73586" w:rsidRPr="002B587D" w:rsidRDefault="00E73586" w:rsidP="00E73586">
            <w:pPr>
              <w:spacing w:after="0" w:line="240" w:lineRule="auto"/>
              <w:jc w:val="center"/>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Book</w:t>
            </w:r>
          </w:p>
        </w:tc>
      </w:tr>
      <w:tr w:rsidR="00E73586" w:rsidRPr="002B587D" w14:paraId="5DB89051" w14:textId="77777777" w:rsidTr="00E73586">
        <w:trPr>
          <w:trHeight w:val="315"/>
        </w:trPr>
        <w:tc>
          <w:tcPr>
            <w:tcW w:w="2340" w:type="dxa"/>
            <w:tcBorders>
              <w:top w:val="nil"/>
              <w:left w:val="nil"/>
              <w:bottom w:val="nil"/>
              <w:right w:val="nil"/>
            </w:tcBorders>
            <w:shd w:val="clear" w:color="auto" w:fill="auto"/>
            <w:noWrap/>
            <w:vAlign w:val="bottom"/>
            <w:hideMark/>
          </w:tcPr>
          <w:p w14:paraId="71A0B643" w14:textId="77777777" w:rsidR="00E73586" w:rsidRPr="002B587D" w:rsidRDefault="00E73586" w:rsidP="00E73586">
            <w:pPr>
              <w:spacing w:after="0" w:line="240" w:lineRule="auto"/>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Name</w:t>
            </w:r>
          </w:p>
        </w:tc>
        <w:tc>
          <w:tcPr>
            <w:tcW w:w="1763" w:type="dxa"/>
            <w:tcBorders>
              <w:top w:val="nil"/>
              <w:left w:val="nil"/>
              <w:bottom w:val="nil"/>
              <w:right w:val="nil"/>
            </w:tcBorders>
            <w:shd w:val="clear" w:color="auto" w:fill="auto"/>
            <w:noWrap/>
            <w:vAlign w:val="center"/>
            <w:hideMark/>
          </w:tcPr>
          <w:p w14:paraId="3D7D1A3B" w14:textId="77777777" w:rsidR="00E73586" w:rsidRPr="002B587D" w:rsidRDefault="00E73586" w:rsidP="00E73586">
            <w:pPr>
              <w:spacing w:after="0" w:line="240" w:lineRule="auto"/>
              <w:jc w:val="center"/>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CHECK</w:t>
            </w:r>
          </w:p>
        </w:tc>
        <w:tc>
          <w:tcPr>
            <w:tcW w:w="937" w:type="dxa"/>
            <w:tcBorders>
              <w:top w:val="nil"/>
              <w:left w:val="nil"/>
              <w:bottom w:val="nil"/>
              <w:right w:val="nil"/>
            </w:tcBorders>
            <w:shd w:val="clear" w:color="auto" w:fill="auto"/>
            <w:noWrap/>
            <w:vAlign w:val="center"/>
            <w:hideMark/>
          </w:tcPr>
          <w:p w14:paraId="036426E0" w14:textId="77777777" w:rsidR="00E73586" w:rsidRPr="002B587D" w:rsidRDefault="00E73586" w:rsidP="00E73586">
            <w:pPr>
              <w:spacing w:after="0" w:line="240" w:lineRule="auto"/>
              <w:jc w:val="center"/>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Dues</w:t>
            </w:r>
          </w:p>
        </w:tc>
        <w:tc>
          <w:tcPr>
            <w:tcW w:w="1372" w:type="dxa"/>
            <w:tcBorders>
              <w:top w:val="nil"/>
              <w:left w:val="nil"/>
              <w:bottom w:val="nil"/>
              <w:right w:val="nil"/>
            </w:tcBorders>
            <w:shd w:val="clear" w:color="auto" w:fill="auto"/>
            <w:noWrap/>
            <w:vAlign w:val="center"/>
            <w:hideMark/>
          </w:tcPr>
          <w:p w14:paraId="3433FFE5" w14:textId="77777777" w:rsidR="00E73586" w:rsidRPr="002B587D" w:rsidRDefault="00E73586" w:rsidP="00E73586">
            <w:pPr>
              <w:spacing w:after="0" w:line="240" w:lineRule="auto"/>
              <w:jc w:val="center"/>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Contrib</w:t>
            </w:r>
          </w:p>
        </w:tc>
        <w:tc>
          <w:tcPr>
            <w:tcW w:w="1143" w:type="dxa"/>
            <w:tcBorders>
              <w:top w:val="nil"/>
              <w:left w:val="nil"/>
              <w:bottom w:val="nil"/>
              <w:right w:val="nil"/>
            </w:tcBorders>
            <w:shd w:val="clear" w:color="auto" w:fill="auto"/>
            <w:noWrap/>
            <w:vAlign w:val="center"/>
            <w:hideMark/>
          </w:tcPr>
          <w:p w14:paraId="49ECC796" w14:textId="77777777" w:rsidR="00E73586" w:rsidRPr="002B587D" w:rsidRDefault="00E73586" w:rsidP="00E73586">
            <w:pPr>
              <w:spacing w:after="0" w:line="240" w:lineRule="auto"/>
              <w:jc w:val="center"/>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State Dues</w:t>
            </w:r>
          </w:p>
        </w:tc>
        <w:tc>
          <w:tcPr>
            <w:tcW w:w="777" w:type="dxa"/>
            <w:tcBorders>
              <w:top w:val="nil"/>
              <w:left w:val="nil"/>
              <w:bottom w:val="nil"/>
              <w:right w:val="nil"/>
            </w:tcBorders>
            <w:shd w:val="clear" w:color="auto" w:fill="auto"/>
            <w:noWrap/>
            <w:vAlign w:val="center"/>
            <w:hideMark/>
          </w:tcPr>
          <w:p w14:paraId="1BB1A5B4" w14:textId="77777777" w:rsidR="00E73586" w:rsidRPr="002B587D" w:rsidRDefault="00E73586" w:rsidP="00E73586">
            <w:pPr>
              <w:spacing w:after="0" w:line="240" w:lineRule="auto"/>
              <w:jc w:val="center"/>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 xml:space="preserve">other </w:t>
            </w:r>
          </w:p>
        </w:tc>
        <w:tc>
          <w:tcPr>
            <w:tcW w:w="1028" w:type="dxa"/>
            <w:tcBorders>
              <w:top w:val="nil"/>
              <w:left w:val="nil"/>
              <w:bottom w:val="nil"/>
              <w:right w:val="nil"/>
            </w:tcBorders>
            <w:shd w:val="clear" w:color="auto" w:fill="auto"/>
            <w:noWrap/>
            <w:vAlign w:val="center"/>
            <w:hideMark/>
          </w:tcPr>
          <w:p w14:paraId="092EA690" w14:textId="77777777" w:rsidR="00E73586" w:rsidRPr="002B587D" w:rsidRDefault="00E73586" w:rsidP="00E73586">
            <w:pPr>
              <w:spacing w:after="0" w:line="240" w:lineRule="auto"/>
              <w:jc w:val="center"/>
              <w:rPr>
                <w:rFonts w:ascii="Calibri" w:eastAsia="Times New Roman" w:hAnsi="Calibri" w:cs="Calibri"/>
                <w:b/>
                <w:bCs/>
                <w:color w:val="000000"/>
                <w:sz w:val="24"/>
                <w:szCs w:val="24"/>
              </w:rPr>
            </w:pPr>
            <w:r w:rsidRPr="002B587D">
              <w:rPr>
                <w:rFonts w:ascii="Calibri" w:eastAsia="Times New Roman" w:hAnsi="Calibri" w:cs="Calibri"/>
                <w:b/>
                <w:bCs/>
                <w:color w:val="000000"/>
                <w:sz w:val="24"/>
                <w:szCs w:val="24"/>
              </w:rPr>
              <w:t>Balance</w:t>
            </w:r>
          </w:p>
        </w:tc>
      </w:tr>
      <w:tr w:rsidR="00E73586" w:rsidRPr="002B587D" w14:paraId="3AE0B897" w14:textId="77777777" w:rsidTr="00E73586">
        <w:trPr>
          <w:trHeight w:val="300"/>
        </w:trPr>
        <w:tc>
          <w:tcPr>
            <w:tcW w:w="2340" w:type="dxa"/>
            <w:tcBorders>
              <w:top w:val="nil"/>
              <w:left w:val="nil"/>
              <w:bottom w:val="nil"/>
              <w:right w:val="nil"/>
            </w:tcBorders>
            <w:shd w:val="clear" w:color="000000" w:fill="FFFF00"/>
            <w:noWrap/>
            <w:hideMark/>
          </w:tcPr>
          <w:p w14:paraId="0C856180"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 xml:space="preserve">Book Balance </w:t>
            </w:r>
          </w:p>
        </w:tc>
        <w:tc>
          <w:tcPr>
            <w:tcW w:w="1763" w:type="dxa"/>
            <w:tcBorders>
              <w:top w:val="nil"/>
              <w:left w:val="nil"/>
              <w:bottom w:val="nil"/>
              <w:right w:val="nil"/>
            </w:tcBorders>
            <w:shd w:val="clear" w:color="auto" w:fill="auto"/>
            <w:noWrap/>
            <w:vAlign w:val="bottom"/>
            <w:hideMark/>
          </w:tcPr>
          <w:p w14:paraId="73FA1874"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12/31/2019</w:t>
            </w:r>
          </w:p>
        </w:tc>
        <w:tc>
          <w:tcPr>
            <w:tcW w:w="937" w:type="dxa"/>
            <w:tcBorders>
              <w:top w:val="nil"/>
              <w:left w:val="nil"/>
              <w:bottom w:val="nil"/>
              <w:right w:val="nil"/>
            </w:tcBorders>
            <w:shd w:val="clear" w:color="auto" w:fill="auto"/>
            <w:noWrap/>
            <w:vAlign w:val="center"/>
            <w:hideMark/>
          </w:tcPr>
          <w:p w14:paraId="5C8919BE" w14:textId="77777777" w:rsidR="00E73586" w:rsidRPr="002B587D" w:rsidRDefault="00E73586" w:rsidP="00E73586">
            <w:pPr>
              <w:spacing w:after="0" w:line="240" w:lineRule="auto"/>
              <w:jc w:val="right"/>
              <w:rPr>
                <w:rFonts w:ascii="Calibri" w:eastAsia="Times New Roman" w:hAnsi="Calibri" w:cs="Calibri"/>
                <w:color w:val="000000"/>
              </w:rPr>
            </w:pPr>
          </w:p>
        </w:tc>
        <w:tc>
          <w:tcPr>
            <w:tcW w:w="1372" w:type="dxa"/>
            <w:tcBorders>
              <w:top w:val="nil"/>
              <w:left w:val="nil"/>
              <w:bottom w:val="nil"/>
              <w:right w:val="nil"/>
            </w:tcBorders>
            <w:shd w:val="clear" w:color="auto" w:fill="auto"/>
            <w:noWrap/>
            <w:vAlign w:val="center"/>
            <w:hideMark/>
          </w:tcPr>
          <w:p w14:paraId="12AD74C1"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2364C4B7"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6BDB6796"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000000" w:fill="FFFF00"/>
            <w:noWrap/>
            <w:vAlign w:val="center"/>
            <w:hideMark/>
          </w:tcPr>
          <w:p w14:paraId="5B21CDCB"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$534.74</w:t>
            </w:r>
          </w:p>
        </w:tc>
      </w:tr>
      <w:tr w:rsidR="00E73586" w:rsidRPr="002B587D" w14:paraId="655240CD" w14:textId="77777777" w:rsidTr="00E73586">
        <w:trPr>
          <w:trHeight w:val="300"/>
        </w:trPr>
        <w:tc>
          <w:tcPr>
            <w:tcW w:w="2340" w:type="dxa"/>
            <w:tcBorders>
              <w:top w:val="nil"/>
              <w:left w:val="nil"/>
              <w:bottom w:val="nil"/>
              <w:right w:val="nil"/>
            </w:tcBorders>
            <w:shd w:val="clear" w:color="auto" w:fill="auto"/>
            <w:noWrap/>
            <w:hideMark/>
          </w:tcPr>
          <w:p w14:paraId="5A165C82"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 xml:space="preserve">paid to MaCCRA </w:t>
            </w:r>
            <w:r>
              <w:rPr>
                <w:rFonts w:ascii="Calibri" w:eastAsia="Times New Roman" w:hAnsi="Calibri" w:cs="Calibri"/>
                <w:color w:val="000000"/>
              </w:rPr>
              <w:t>s</w:t>
            </w:r>
            <w:r w:rsidRPr="002B587D">
              <w:rPr>
                <w:rFonts w:ascii="Calibri" w:eastAsia="Times New Roman" w:hAnsi="Calibri" w:cs="Calibri"/>
                <w:color w:val="000000"/>
              </w:rPr>
              <w:t>tate</w:t>
            </w:r>
          </w:p>
        </w:tc>
        <w:tc>
          <w:tcPr>
            <w:tcW w:w="1763" w:type="dxa"/>
            <w:tcBorders>
              <w:top w:val="nil"/>
              <w:left w:val="nil"/>
              <w:bottom w:val="nil"/>
              <w:right w:val="nil"/>
            </w:tcBorders>
            <w:shd w:val="clear" w:color="auto" w:fill="auto"/>
            <w:noWrap/>
            <w:vAlign w:val="bottom"/>
            <w:hideMark/>
          </w:tcPr>
          <w:p w14:paraId="26E7D765"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174</w:t>
            </w:r>
          </w:p>
        </w:tc>
        <w:tc>
          <w:tcPr>
            <w:tcW w:w="937" w:type="dxa"/>
            <w:tcBorders>
              <w:top w:val="nil"/>
              <w:left w:val="nil"/>
              <w:bottom w:val="nil"/>
              <w:right w:val="nil"/>
            </w:tcBorders>
            <w:shd w:val="clear" w:color="auto" w:fill="auto"/>
            <w:noWrap/>
            <w:vAlign w:val="center"/>
            <w:hideMark/>
          </w:tcPr>
          <w:p w14:paraId="273F144F" w14:textId="77777777" w:rsidR="00E73586" w:rsidRPr="002B587D" w:rsidRDefault="00E73586" w:rsidP="00E73586">
            <w:pPr>
              <w:spacing w:after="0" w:line="240" w:lineRule="auto"/>
              <w:jc w:val="right"/>
              <w:rPr>
                <w:rFonts w:ascii="Calibri" w:eastAsia="Times New Roman" w:hAnsi="Calibri" w:cs="Calibri"/>
                <w:color w:val="000000"/>
              </w:rPr>
            </w:pPr>
          </w:p>
        </w:tc>
        <w:tc>
          <w:tcPr>
            <w:tcW w:w="1372" w:type="dxa"/>
            <w:tcBorders>
              <w:top w:val="nil"/>
              <w:left w:val="nil"/>
              <w:bottom w:val="nil"/>
              <w:right w:val="nil"/>
            </w:tcBorders>
            <w:shd w:val="clear" w:color="auto" w:fill="auto"/>
            <w:noWrap/>
            <w:vAlign w:val="center"/>
            <w:hideMark/>
          </w:tcPr>
          <w:p w14:paraId="39FAF3A4"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6B61A55B"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-$17.00</w:t>
            </w:r>
          </w:p>
        </w:tc>
        <w:tc>
          <w:tcPr>
            <w:tcW w:w="777" w:type="dxa"/>
            <w:tcBorders>
              <w:top w:val="nil"/>
              <w:left w:val="nil"/>
              <w:bottom w:val="nil"/>
              <w:right w:val="nil"/>
            </w:tcBorders>
            <w:shd w:val="clear" w:color="auto" w:fill="auto"/>
            <w:noWrap/>
            <w:vAlign w:val="center"/>
            <w:hideMark/>
          </w:tcPr>
          <w:p w14:paraId="1C11788A" w14:textId="77777777" w:rsidR="00E73586" w:rsidRPr="002B587D" w:rsidRDefault="00E73586" w:rsidP="00E73586">
            <w:pPr>
              <w:spacing w:after="0" w:line="240" w:lineRule="auto"/>
              <w:jc w:val="center"/>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center"/>
            <w:hideMark/>
          </w:tcPr>
          <w:p w14:paraId="654A0FEF"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$517.74</w:t>
            </w:r>
          </w:p>
        </w:tc>
      </w:tr>
      <w:tr w:rsidR="00E73586" w:rsidRPr="002B587D" w14:paraId="03A9AF2E" w14:textId="77777777" w:rsidTr="00E73586">
        <w:trPr>
          <w:trHeight w:val="300"/>
        </w:trPr>
        <w:tc>
          <w:tcPr>
            <w:tcW w:w="2340" w:type="dxa"/>
            <w:tcBorders>
              <w:top w:val="nil"/>
              <w:left w:val="nil"/>
              <w:bottom w:val="nil"/>
              <w:right w:val="nil"/>
            </w:tcBorders>
            <w:shd w:val="clear" w:color="auto" w:fill="auto"/>
            <w:noWrap/>
            <w:hideMark/>
          </w:tcPr>
          <w:p w14:paraId="1F8CF7C7"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1.</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Hwk (1)</w:t>
            </w:r>
          </w:p>
        </w:tc>
        <w:tc>
          <w:tcPr>
            <w:tcW w:w="1763" w:type="dxa"/>
            <w:tcBorders>
              <w:top w:val="nil"/>
              <w:left w:val="nil"/>
              <w:bottom w:val="nil"/>
              <w:right w:val="nil"/>
            </w:tcBorders>
            <w:shd w:val="clear" w:color="auto" w:fill="auto"/>
            <w:noWrap/>
            <w:vAlign w:val="center"/>
            <w:hideMark/>
          </w:tcPr>
          <w:p w14:paraId="7E0A5811"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4748</w:t>
            </w:r>
          </w:p>
        </w:tc>
        <w:tc>
          <w:tcPr>
            <w:tcW w:w="937" w:type="dxa"/>
            <w:tcBorders>
              <w:top w:val="nil"/>
              <w:left w:val="nil"/>
              <w:bottom w:val="nil"/>
              <w:right w:val="nil"/>
            </w:tcBorders>
            <w:shd w:val="clear" w:color="auto" w:fill="auto"/>
            <w:noWrap/>
            <w:vAlign w:val="center"/>
            <w:hideMark/>
          </w:tcPr>
          <w:p w14:paraId="6DE18F04"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01387CA0"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6F11B674"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1591600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051EA4EC"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$537.74</w:t>
            </w:r>
          </w:p>
        </w:tc>
      </w:tr>
      <w:tr w:rsidR="00E73586" w:rsidRPr="002B587D" w14:paraId="40FB3BC2" w14:textId="77777777" w:rsidTr="00E73586">
        <w:trPr>
          <w:trHeight w:val="300"/>
        </w:trPr>
        <w:tc>
          <w:tcPr>
            <w:tcW w:w="4103" w:type="dxa"/>
            <w:gridSpan w:val="2"/>
            <w:tcBorders>
              <w:top w:val="nil"/>
              <w:left w:val="nil"/>
              <w:bottom w:val="nil"/>
              <w:right w:val="nil"/>
            </w:tcBorders>
            <w:shd w:val="clear" w:color="auto" w:fill="auto"/>
            <w:noWrap/>
            <w:hideMark/>
          </w:tcPr>
          <w:p w14:paraId="1FB22917"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Deposit 1/10/2020 $20.00</w:t>
            </w:r>
          </w:p>
        </w:tc>
        <w:tc>
          <w:tcPr>
            <w:tcW w:w="937" w:type="dxa"/>
            <w:tcBorders>
              <w:top w:val="nil"/>
              <w:left w:val="nil"/>
              <w:bottom w:val="nil"/>
              <w:right w:val="nil"/>
            </w:tcBorders>
            <w:shd w:val="clear" w:color="auto" w:fill="auto"/>
            <w:noWrap/>
            <w:vAlign w:val="center"/>
            <w:hideMark/>
          </w:tcPr>
          <w:p w14:paraId="10DF25BC" w14:textId="77777777" w:rsidR="00E73586" w:rsidRPr="002B587D" w:rsidRDefault="00E73586" w:rsidP="00E73586">
            <w:pPr>
              <w:spacing w:after="0" w:line="240" w:lineRule="auto"/>
              <w:rPr>
                <w:rFonts w:ascii="Calibri" w:eastAsia="Times New Roman" w:hAnsi="Calibri" w:cs="Calibri"/>
                <w:color w:val="000000"/>
              </w:rPr>
            </w:pPr>
          </w:p>
        </w:tc>
        <w:tc>
          <w:tcPr>
            <w:tcW w:w="1372" w:type="dxa"/>
            <w:tcBorders>
              <w:top w:val="nil"/>
              <w:left w:val="nil"/>
              <w:bottom w:val="nil"/>
              <w:right w:val="nil"/>
            </w:tcBorders>
            <w:shd w:val="clear" w:color="auto" w:fill="auto"/>
            <w:noWrap/>
            <w:vAlign w:val="center"/>
            <w:hideMark/>
          </w:tcPr>
          <w:p w14:paraId="5BB7509F"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229CCDDD"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7492528D"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2C75DF10"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$537.74</w:t>
            </w:r>
          </w:p>
        </w:tc>
      </w:tr>
      <w:tr w:rsidR="00E73586" w:rsidRPr="002B587D" w14:paraId="6619B981" w14:textId="77777777" w:rsidTr="00E73586">
        <w:trPr>
          <w:trHeight w:val="300"/>
        </w:trPr>
        <w:tc>
          <w:tcPr>
            <w:tcW w:w="2340" w:type="dxa"/>
            <w:tcBorders>
              <w:top w:val="nil"/>
              <w:left w:val="nil"/>
              <w:bottom w:val="nil"/>
              <w:right w:val="nil"/>
            </w:tcBorders>
            <w:shd w:val="clear" w:color="000000" w:fill="FFFF00"/>
            <w:noWrap/>
            <w:hideMark/>
          </w:tcPr>
          <w:p w14:paraId="01305E3E"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Book Balance</w:t>
            </w:r>
          </w:p>
        </w:tc>
        <w:tc>
          <w:tcPr>
            <w:tcW w:w="1763" w:type="dxa"/>
            <w:tcBorders>
              <w:top w:val="nil"/>
              <w:left w:val="nil"/>
              <w:bottom w:val="nil"/>
              <w:right w:val="nil"/>
            </w:tcBorders>
            <w:shd w:val="clear" w:color="auto" w:fill="auto"/>
            <w:noWrap/>
            <w:vAlign w:val="bottom"/>
            <w:hideMark/>
          </w:tcPr>
          <w:p w14:paraId="379C1F0E"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1/31/2019</w:t>
            </w:r>
          </w:p>
        </w:tc>
        <w:tc>
          <w:tcPr>
            <w:tcW w:w="937" w:type="dxa"/>
            <w:tcBorders>
              <w:top w:val="nil"/>
              <w:left w:val="nil"/>
              <w:bottom w:val="nil"/>
              <w:right w:val="nil"/>
            </w:tcBorders>
            <w:shd w:val="clear" w:color="auto" w:fill="auto"/>
            <w:noWrap/>
            <w:vAlign w:val="center"/>
            <w:hideMark/>
          </w:tcPr>
          <w:p w14:paraId="7B602E35" w14:textId="77777777" w:rsidR="00E73586" w:rsidRPr="002B587D" w:rsidRDefault="00E73586" w:rsidP="00E73586">
            <w:pPr>
              <w:spacing w:after="0" w:line="240" w:lineRule="auto"/>
              <w:jc w:val="right"/>
              <w:rPr>
                <w:rFonts w:ascii="Calibri" w:eastAsia="Times New Roman" w:hAnsi="Calibri" w:cs="Calibri"/>
                <w:color w:val="000000"/>
              </w:rPr>
            </w:pPr>
          </w:p>
        </w:tc>
        <w:tc>
          <w:tcPr>
            <w:tcW w:w="1372" w:type="dxa"/>
            <w:tcBorders>
              <w:top w:val="nil"/>
              <w:left w:val="nil"/>
              <w:bottom w:val="nil"/>
              <w:right w:val="nil"/>
            </w:tcBorders>
            <w:shd w:val="clear" w:color="auto" w:fill="auto"/>
            <w:noWrap/>
            <w:vAlign w:val="center"/>
            <w:hideMark/>
          </w:tcPr>
          <w:p w14:paraId="33D98F8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3C650E6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0BE7759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4997F834"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$537.74</w:t>
            </w:r>
          </w:p>
        </w:tc>
      </w:tr>
      <w:tr w:rsidR="00E73586" w:rsidRPr="002B587D" w14:paraId="0C817C18" w14:textId="77777777" w:rsidTr="00E73586">
        <w:trPr>
          <w:trHeight w:val="300"/>
        </w:trPr>
        <w:tc>
          <w:tcPr>
            <w:tcW w:w="2340" w:type="dxa"/>
            <w:tcBorders>
              <w:top w:val="nil"/>
              <w:left w:val="nil"/>
              <w:bottom w:val="nil"/>
              <w:right w:val="nil"/>
            </w:tcBorders>
            <w:shd w:val="clear" w:color="000000" w:fill="FFFF00"/>
            <w:noWrap/>
            <w:hideMark/>
          </w:tcPr>
          <w:p w14:paraId="03EE892C"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Book Balance</w:t>
            </w:r>
          </w:p>
        </w:tc>
        <w:tc>
          <w:tcPr>
            <w:tcW w:w="1763" w:type="dxa"/>
            <w:tcBorders>
              <w:top w:val="nil"/>
              <w:left w:val="nil"/>
              <w:bottom w:val="nil"/>
              <w:right w:val="nil"/>
            </w:tcBorders>
            <w:shd w:val="clear" w:color="auto" w:fill="auto"/>
            <w:noWrap/>
            <w:vAlign w:val="bottom"/>
            <w:hideMark/>
          </w:tcPr>
          <w:p w14:paraId="71110166"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2/28/2020</w:t>
            </w:r>
          </w:p>
        </w:tc>
        <w:tc>
          <w:tcPr>
            <w:tcW w:w="937" w:type="dxa"/>
            <w:tcBorders>
              <w:top w:val="nil"/>
              <w:left w:val="nil"/>
              <w:bottom w:val="nil"/>
              <w:right w:val="nil"/>
            </w:tcBorders>
            <w:shd w:val="clear" w:color="auto" w:fill="auto"/>
            <w:noWrap/>
            <w:vAlign w:val="center"/>
            <w:hideMark/>
          </w:tcPr>
          <w:p w14:paraId="346F8A89" w14:textId="77777777" w:rsidR="00E73586" w:rsidRPr="002B587D" w:rsidRDefault="00E73586" w:rsidP="00E73586">
            <w:pPr>
              <w:spacing w:after="0" w:line="240" w:lineRule="auto"/>
              <w:jc w:val="right"/>
              <w:rPr>
                <w:rFonts w:ascii="Calibri" w:eastAsia="Times New Roman" w:hAnsi="Calibri" w:cs="Calibri"/>
                <w:color w:val="000000"/>
              </w:rPr>
            </w:pPr>
          </w:p>
        </w:tc>
        <w:tc>
          <w:tcPr>
            <w:tcW w:w="1372" w:type="dxa"/>
            <w:tcBorders>
              <w:top w:val="nil"/>
              <w:left w:val="nil"/>
              <w:bottom w:val="nil"/>
              <w:right w:val="nil"/>
            </w:tcBorders>
            <w:shd w:val="clear" w:color="auto" w:fill="auto"/>
            <w:noWrap/>
            <w:vAlign w:val="center"/>
            <w:hideMark/>
          </w:tcPr>
          <w:p w14:paraId="36227393"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62B8A505"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609F89C1"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6374A241"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$537.74</w:t>
            </w:r>
          </w:p>
        </w:tc>
      </w:tr>
      <w:tr w:rsidR="00E73586" w:rsidRPr="002B587D" w14:paraId="0754C5E0" w14:textId="77777777" w:rsidTr="00E73586">
        <w:trPr>
          <w:trHeight w:val="315"/>
        </w:trPr>
        <w:tc>
          <w:tcPr>
            <w:tcW w:w="2340" w:type="dxa"/>
            <w:tcBorders>
              <w:top w:val="nil"/>
              <w:left w:val="nil"/>
              <w:bottom w:val="nil"/>
              <w:right w:val="nil"/>
            </w:tcBorders>
            <w:shd w:val="clear" w:color="auto" w:fill="auto"/>
            <w:noWrap/>
            <w:hideMark/>
          </w:tcPr>
          <w:p w14:paraId="5E826E72" w14:textId="77777777" w:rsidR="00E73586" w:rsidRPr="002B587D" w:rsidRDefault="00E73586" w:rsidP="00E73586">
            <w:pPr>
              <w:spacing w:after="0" w:line="240" w:lineRule="auto"/>
              <w:rPr>
                <w:rFonts w:ascii="Calibri" w:eastAsia="Times New Roman" w:hAnsi="Calibri" w:cs="Calibri"/>
                <w:color w:val="000000"/>
                <w:sz w:val="24"/>
                <w:szCs w:val="24"/>
              </w:rPr>
            </w:pPr>
            <w:r w:rsidRPr="002B587D">
              <w:rPr>
                <w:rFonts w:ascii="Calibri" w:eastAsia="Times New Roman" w:hAnsi="Calibri" w:cs="Calibri"/>
                <w:color w:val="000000"/>
                <w:sz w:val="24"/>
                <w:szCs w:val="24"/>
              </w:rPr>
              <w:t>2.</w:t>
            </w:r>
            <w:r w:rsidRPr="002B587D">
              <w:rPr>
                <w:rFonts w:ascii="Times New Roman" w:eastAsia="Times New Roman" w:hAnsi="Times New Roman" w:cs="Times New Roman"/>
                <w:color w:val="000000"/>
                <w:sz w:val="14"/>
                <w:szCs w:val="14"/>
              </w:rPr>
              <w:t xml:space="preserve">      </w:t>
            </w:r>
            <w:r w:rsidRPr="002B587D">
              <w:rPr>
                <w:rFonts w:ascii="Calibri" w:eastAsia="Times New Roman" w:hAnsi="Calibri" w:cs="Calibri"/>
                <w:color w:val="000000"/>
                <w:sz w:val="24"/>
                <w:szCs w:val="24"/>
              </w:rPr>
              <w:t>Cox (2)</w:t>
            </w:r>
          </w:p>
        </w:tc>
        <w:tc>
          <w:tcPr>
            <w:tcW w:w="1763" w:type="dxa"/>
            <w:tcBorders>
              <w:top w:val="nil"/>
              <w:left w:val="nil"/>
              <w:bottom w:val="nil"/>
              <w:right w:val="nil"/>
            </w:tcBorders>
            <w:shd w:val="clear" w:color="auto" w:fill="auto"/>
            <w:noWrap/>
            <w:vAlign w:val="center"/>
            <w:hideMark/>
          </w:tcPr>
          <w:p w14:paraId="4CD4016D" w14:textId="77777777" w:rsidR="00E73586" w:rsidRPr="002B587D" w:rsidRDefault="00E73586" w:rsidP="00E73586">
            <w:pPr>
              <w:spacing w:after="0" w:line="240" w:lineRule="auto"/>
              <w:ind w:firstLineChars="500" w:firstLine="1200"/>
              <w:rPr>
                <w:rFonts w:ascii="Calibri" w:eastAsia="Times New Roman" w:hAnsi="Calibri" w:cs="Calibri"/>
                <w:color w:val="000000"/>
                <w:sz w:val="24"/>
                <w:szCs w:val="24"/>
              </w:rPr>
            </w:pPr>
            <w:r w:rsidRPr="002B587D">
              <w:rPr>
                <w:rFonts w:ascii="Calibri" w:eastAsia="Times New Roman" w:hAnsi="Calibri" w:cs="Calibri"/>
                <w:color w:val="000000"/>
                <w:sz w:val="24"/>
                <w:szCs w:val="24"/>
              </w:rPr>
              <w:t>758</w:t>
            </w:r>
          </w:p>
        </w:tc>
        <w:tc>
          <w:tcPr>
            <w:tcW w:w="937" w:type="dxa"/>
            <w:tcBorders>
              <w:top w:val="nil"/>
              <w:left w:val="nil"/>
              <w:bottom w:val="nil"/>
              <w:right w:val="nil"/>
            </w:tcBorders>
            <w:shd w:val="clear" w:color="auto" w:fill="auto"/>
            <w:noWrap/>
            <w:vAlign w:val="center"/>
            <w:hideMark/>
          </w:tcPr>
          <w:p w14:paraId="7C478FA8" w14:textId="77777777" w:rsidR="00E73586" w:rsidRPr="002B587D" w:rsidRDefault="00E73586" w:rsidP="00E73586">
            <w:pPr>
              <w:spacing w:after="0" w:line="240" w:lineRule="auto"/>
              <w:jc w:val="center"/>
              <w:rPr>
                <w:rFonts w:ascii="Calibri" w:eastAsia="Times New Roman" w:hAnsi="Calibri" w:cs="Calibri"/>
                <w:color w:val="000000"/>
                <w:sz w:val="24"/>
                <w:szCs w:val="24"/>
              </w:rPr>
            </w:pPr>
            <w:r w:rsidRPr="002B587D">
              <w:rPr>
                <w:rFonts w:ascii="Calibri" w:eastAsia="Times New Roman" w:hAnsi="Calibri" w:cs="Calibri"/>
                <w:color w:val="000000"/>
                <w:sz w:val="24"/>
                <w:szCs w:val="24"/>
              </w:rPr>
              <w:t>$30.00</w:t>
            </w:r>
          </w:p>
        </w:tc>
        <w:tc>
          <w:tcPr>
            <w:tcW w:w="1372" w:type="dxa"/>
            <w:tcBorders>
              <w:top w:val="nil"/>
              <w:left w:val="nil"/>
              <w:bottom w:val="nil"/>
              <w:right w:val="nil"/>
            </w:tcBorders>
            <w:shd w:val="clear" w:color="auto" w:fill="auto"/>
            <w:noWrap/>
            <w:vAlign w:val="center"/>
            <w:hideMark/>
          </w:tcPr>
          <w:p w14:paraId="605F10CC" w14:textId="77777777" w:rsidR="00E73586" w:rsidRPr="002B587D" w:rsidRDefault="00E73586" w:rsidP="00E73586">
            <w:pPr>
              <w:spacing w:after="0" w:line="240" w:lineRule="auto"/>
              <w:jc w:val="center"/>
              <w:rPr>
                <w:rFonts w:ascii="Calibri" w:eastAsia="Times New Roman" w:hAnsi="Calibri" w:cs="Calibri"/>
                <w:color w:val="000000"/>
                <w:sz w:val="24"/>
                <w:szCs w:val="24"/>
              </w:rPr>
            </w:pPr>
          </w:p>
        </w:tc>
        <w:tc>
          <w:tcPr>
            <w:tcW w:w="1143" w:type="dxa"/>
            <w:tcBorders>
              <w:top w:val="nil"/>
              <w:left w:val="nil"/>
              <w:bottom w:val="nil"/>
              <w:right w:val="nil"/>
            </w:tcBorders>
            <w:shd w:val="clear" w:color="auto" w:fill="auto"/>
            <w:noWrap/>
            <w:vAlign w:val="center"/>
            <w:hideMark/>
          </w:tcPr>
          <w:p w14:paraId="3A144A2F"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376ED261"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31899CE5"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$567.74</w:t>
            </w:r>
          </w:p>
        </w:tc>
      </w:tr>
      <w:tr w:rsidR="00E73586" w:rsidRPr="002B587D" w14:paraId="25CB4D53" w14:textId="77777777" w:rsidTr="00E73586">
        <w:trPr>
          <w:trHeight w:val="315"/>
        </w:trPr>
        <w:tc>
          <w:tcPr>
            <w:tcW w:w="4103" w:type="dxa"/>
            <w:gridSpan w:val="2"/>
            <w:tcBorders>
              <w:top w:val="nil"/>
              <w:left w:val="nil"/>
              <w:bottom w:val="nil"/>
              <w:right w:val="nil"/>
            </w:tcBorders>
            <w:shd w:val="clear" w:color="auto" w:fill="auto"/>
            <w:noWrap/>
            <w:hideMark/>
          </w:tcPr>
          <w:p w14:paraId="5A37DD31" w14:textId="77777777" w:rsidR="00E73586" w:rsidRPr="002B587D" w:rsidRDefault="00E73586" w:rsidP="00E73586">
            <w:pPr>
              <w:spacing w:after="0" w:line="240" w:lineRule="auto"/>
              <w:rPr>
                <w:rFonts w:ascii="Calibri" w:eastAsia="Times New Roman" w:hAnsi="Calibri" w:cs="Calibri"/>
                <w:color w:val="000000"/>
                <w:sz w:val="24"/>
                <w:szCs w:val="24"/>
              </w:rPr>
            </w:pPr>
            <w:r w:rsidRPr="002B587D">
              <w:rPr>
                <w:rFonts w:ascii="Calibri" w:eastAsia="Times New Roman" w:hAnsi="Calibri" w:cs="Calibri"/>
                <w:color w:val="000000"/>
                <w:sz w:val="24"/>
                <w:szCs w:val="24"/>
              </w:rPr>
              <w:t>Deposit 3/31/2020 $30.00</w:t>
            </w:r>
          </w:p>
        </w:tc>
        <w:tc>
          <w:tcPr>
            <w:tcW w:w="937" w:type="dxa"/>
            <w:tcBorders>
              <w:top w:val="nil"/>
              <w:left w:val="nil"/>
              <w:bottom w:val="nil"/>
              <w:right w:val="nil"/>
            </w:tcBorders>
            <w:shd w:val="clear" w:color="auto" w:fill="auto"/>
            <w:noWrap/>
            <w:vAlign w:val="center"/>
            <w:hideMark/>
          </w:tcPr>
          <w:p w14:paraId="2C2D9132" w14:textId="77777777" w:rsidR="00E73586" w:rsidRPr="002B587D" w:rsidRDefault="00E73586" w:rsidP="00E73586">
            <w:pPr>
              <w:spacing w:after="0" w:line="240" w:lineRule="auto"/>
              <w:rPr>
                <w:rFonts w:ascii="Calibri" w:eastAsia="Times New Roman" w:hAnsi="Calibri" w:cs="Calibri"/>
                <w:color w:val="000000"/>
                <w:sz w:val="24"/>
                <w:szCs w:val="24"/>
              </w:rPr>
            </w:pPr>
          </w:p>
        </w:tc>
        <w:tc>
          <w:tcPr>
            <w:tcW w:w="1372" w:type="dxa"/>
            <w:tcBorders>
              <w:top w:val="nil"/>
              <w:left w:val="nil"/>
              <w:bottom w:val="nil"/>
              <w:right w:val="nil"/>
            </w:tcBorders>
            <w:shd w:val="clear" w:color="auto" w:fill="auto"/>
            <w:noWrap/>
            <w:vAlign w:val="center"/>
            <w:hideMark/>
          </w:tcPr>
          <w:p w14:paraId="6B27F052"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763B6CBA"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60C70DFC"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4F706479"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$567.74</w:t>
            </w:r>
          </w:p>
        </w:tc>
      </w:tr>
      <w:tr w:rsidR="00E73586" w:rsidRPr="002B587D" w14:paraId="7A74DE48" w14:textId="77777777" w:rsidTr="00E73586">
        <w:trPr>
          <w:trHeight w:val="300"/>
        </w:trPr>
        <w:tc>
          <w:tcPr>
            <w:tcW w:w="2340" w:type="dxa"/>
            <w:tcBorders>
              <w:top w:val="nil"/>
              <w:left w:val="nil"/>
              <w:bottom w:val="nil"/>
              <w:right w:val="nil"/>
            </w:tcBorders>
            <w:shd w:val="clear" w:color="000000" w:fill="FFFF00"/>
            <w:noWrap/>
            <w:hideMark/>
          </w:tcPr>
          <w:p w14:paraId="03623B0E"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Book Balance</w:t>
            </w:r>
          </w:p>
        </w:tc>
        <w:tc>
          <w:tcPr>
            <w:tcW w:w="1763" w:type="dxa"/>
            <w:tcBorders>
              <w:top w:val="nil"/>
              <w:left w:val="nil"/>
              <w:bottom w:val="nil"/>
              <w:right w:val="nil"/>
            </w:tcBorders>
            <w:shd w:val="clear" w:color="auto" w:fill="auto"/>
            <w:noWrap/>
            <w:vAlign w:val="bottom"/>
            <w:hideMark/>
          </w:tcPr>
          <w:p w14:paraId="6A8029A7"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3/31/2020</w:t>
            </w:r>
          </w:p>
        </w:tc>
        <w:tc>
          <w:tcPr>
            <w:tcW w:w="937" w:type="dxa"/>
            <w:tcBorders>
              <w:top w:val="nil"/>
              <w:left w:val="nil"/>
              <w:bottom w:val="nil"/>
              <w:right w:val="nil"/>
            </w:tcBorders>
            <w:shd w:val="clear" w:color="auto" w:fill="auto"/>
            <w:noWrap/>
            <w:vAlign w:val="center"/>
            <w:hideMark/>
          </w:tcPr>
          <w:p w14:paraId="51CAD3E4" w14:textId="77777777" w:rsidR="00E73586" w:rsidRPr="002B587D" w:rsidRDefault="00E73586" w:rsidP="00E73586">
            <w:pPr>
              <w:spacing w:after="0" w:line="240" w:lineRule="auto"/>
              <w:jc w:val="right"/>
              <w:rPr>
                <w:rFonts w:ascii="Calibri" w:eastAsia="Times New Roman" w:hAnsi="Calibri" w:cs="Calibri"/>
                <w:color w:val="000000"/>
              </w:rPr>
            </w:pPr>
          </w:p>
        </w:tc>
        <w:tc>
          <w:tcPr>
            <w:tcW w:w="1372" w:type="dxa"/>
            <w:tcBorders>
              <w:top w:val="nil"/>
              <w:left w:val="nil"/>
              <w:bottom w:val="nil"/>
              <w:right w:val="nil"/>
            </w:tcBorders>
            <w:shd w:val="clear" w:color="auto" w:fill="auto"/>
            <w:noWrap/>
            <w:vAlign w:val="center"/>
            <w:hideMark/>
          </w:tcPr>
          <w:p w14:paraId="6D2FC511"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5CA804F3"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34D2CE25"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163B428D"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$567.74</w:t>
            </w:r>
          </w:p>
        </w:tc>
      </w:tr>
      <w:tr w:rsidR="00E73586" w:rsidRPr="002B587D" w14:paraId="19C5E492" w14:textId="77777777" w:rsidTr="00E73586">
        <w:trPr>
          <w:trHeight w:val="300"/>
        </w:trPr>
        <w:tc>
          <w:tcPr>
            <w:tcW w:w="2340" w:type="dxa"/>
            <w:tcBorders>
              <w:top w:val="nil"/>
              <w:left w:val="nil"/>
              <w:bottom w:val="nil"/>
              <w:right w:val="nil"/>
            </w:tcBorders>
            <w:shd w:val="clear" w:color="auto" w:fill="auto"/>
            <w:noWrap/>
            <w:hideMark/>
          </w:tcPr>
          <w:p w14:paraId="70805FCC"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3.</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Bota (1)</w:t>
            </w:r>
          </w:p>
        </w:tc>
        <w:tc>
          <w:tcPr>
            <w:tcW w:w="1763" w:type="dxa"/>
            <w:tcBorders>
              <w:top w:val="nil"/>
              <w:left w:val="nil"/>
              <w:bottom w:val="nil"/>
              <w:right w:val="nil"/>
            </w:tcBorders>
            <w:shd w:val="clear" w:color="auto" w:fill="auto"/>
            <w:noWrap/>
            <w:vAlign w:val="center"/>
            <w:hideMark/>
          </w:tcPr>
          <w:p w14:paraId="07E807D4"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cash</w:t>
            </w:r>
          </w:p>
        </w:tc>
        <w:tc>
          <w:tcPr>
            <w:tcW w:w="937" w:type="dxa"/>
            <w:tcBorders>
              <w:top w:val="nil"/>
              <w:left w:val="nil"/>
              <w:bottom w:val="nil"/>
              <w:right w:val="nil"/>
            </w:tcBorders>
            <w:shd w:val="clear" w:color="auto" w:fill="auto"/>
            <w:noWrap/>
            <w:vAlign w:val="center"/>
            <w:hideMark/>
          </w:tcPr>
          <w:p w14:paraId="6B810716"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4FF9C43D"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3BEA2BB5"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219B868A"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6685100E"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$587.74</w:t>
            </w:r>
          </w:p>
        </w:tc>
      </w:tr>
      <w:tr w:rsidR="00E73586" w:rsidRPr="002B587D" w14:paraId="32365EB4" w14:textId="77777777" w:rsidTr="00E73586">
        <w:trPr>
          <w:trHeight w:val="315"/>
        </w:trPr>
        <w:tc>
          <w:tcPr>
            <w:tcW w:w="2340" w:type="dxa"/>
            <w:tcBorders>
              <w:top w:val="nil"/>
              <w:left w:val="nil"/>
              <w:bottom w:val="nil"/>
              <w:right w:val="nil"/>
            </w:tcBorders>
            <w:shd w:val="clear" w:color="auto" w:fill="auto"/>
            <w:noWrap/>
            <w:hideMark/>
          </w:tcPr>
          <w:p w14:paraId="57DE75B3"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4.</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 xml:space="preserve">Harr (1) </w:t>
            </w:r>
          </w:p>
        </w:tc>
        <w:tc>
          <w:tcPr>
            <w:tcW w:w="1763" w:type="dxa"/>
            <w:tcBorders>
              <w:top w:val="nil"/>
              <w:left w:val="nil"/>
              <w:bottom w:val="nil"/>
              <w:right w:val="nil"/>
            </w:tcBorders>
            <w:shd w:val="clear" w:color="auto" w:fill="auto"/>
            <w:noWrap/>
            <w:vAlign w:val="center"/>
            <w:hideMark/>
          </w:tcPr>
          <w:p w14:paraId="0C564ADE"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1936</w:t>
            </w:r>
          </w:p>
        </w:tc>
        <w:tc>
          <w:tcPr>
            <w:tcW w:w="937" w:type="dxa"/>
            <w:tcBorders>
              <w:top w:val="nil"/>
              <w:left w:val="nil"/>
              <w:bottom w:val="nil"/>
              <w:right w:val="nil"/>
            </w:tcBorders>
            <w:shd w:val="clear" w:color="auto" w:fill="auto"/>
            <w:noWrap/>
            <w:vAlign w:val="center"/>
            <w:hideMark/>
          </w:tcPr>
          <w:p w14:paraId="6582DD45"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686F89DD"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1A08CF69"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5F09A6BD"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104E9853"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$607.74</w:t>
            </w:r>
          </w:p>
        </w:tc>
      </w:tr>
      <w:tr w:rsidR="00E73586" w:rsidRPr="002B587D" w14:paraId="31309034" w14:textId="77777777" w:rsidTr="00E73586">
        <w:trPr>
          <w:trHeight w:val="300"/>
        </w:trPr>
        <w:tc>
          <w:tcPr>
            <w:tcW w:w="2340" w:type="dxa"/>
            <w:tcBorders>
              <w:top w:val="nil"/>
              <w:left w:val="nil"/>
              <w:bottom w:val="nil"/>
              <w:right w:val="nil"/>
            </w:tcBorders>
            <w:shd w:val="clear" w:color="auto" w:fill="auto"/>
            <w:noWrap/>
            <w:hideMark/>
          </w:tcPr>
          <w:p w14:paraId="6ADBDBDB"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5.</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Cro (1)</w:t>
            </w:r>
          </w:p>
        </w:tc>
        <w:tc>
          <w:tcPr>
            <w:tcW w:w="1763" w:type="dxa"/>
            <w:tcBorders>
              <w:top w:val="nil"/>
              <w:left w:val="nil"/>
              <w:bottom w:val="nil"/>
              <w:right w:val="nil"/>
            </w:tcBorders>
            <w:shd w:val="clear" w:color="auto" w:fill="auto"/>
            <w:noWrap/>
            <w:vAlign w:val="center"/>
            <w:hideMark/>
          </w:tcPr>
          <w:p w14:paraId="0F8E50CE"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256</w:t>
            </w:r>
          </w:p>
        </w:tc>
        <w:tc>
          <w:tcPr>
            <w:tcW w:w="937" w:type="dxa"/>
            <w:tcBorders>
              <w:top w:val="nil"/>
              <w:left w:val="nil"/>
              <w:bottom w:val="nil"/>
              <w:right w:val="nil"/>
            </w:tcBorders>
            <w:shd w:val="clear" w:color="auto" w:fill="auto"/>
            <w:noWrap/>
            <w:vAlign w:val="center"/>
            <w:hideMark/>
          </w:tcPr>
          <w:p w14:paraId="61BEA635"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69FB2202"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62549000"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612531B4"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6AF0C132"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$627.74</w:t>
            </w:r>
          </w:p>
        </w:tc>
      </w:tr>
      <w:tr w:rsidR="00E73586" w:rsidRPr="002B587D" w14:paraId="1CB8AE46" w14:textId="77777777" w:rsidTr="00E73586">
        <w:trPr>
          <w:trHeight w:val="300"/>
        </w:trPr>
        <w:tc>
          <w:tcPr>
            <w:tcW w:w="2340" w:type="dxa"/>
            <w:tcBorders>
              <w:top w:val="nil"/>
              <w:left w:val="nil"/>
              <w:bottom w:val="nil"/>
              <w:right w:val="nil"/>
            </w:tcBorders>
            <w:shd w:val="clear" w:color="auto" w:fill="auto"/>
            <w:noWrap/>
            <w:hideMark/>
          </w:tcPr>
          <w:p w14:paraId="2F18EA3E"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6.</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Bis (1)</w:t>
            </w:r>
          </w:p>
        </w:tc>
        <w:tc>
          <w:tcPr>
            <w:tcW w:w="1763" w:type="dxa"/>
            <w:tcBorders>
              <w:top w:val="nil"/>
              <w:left w:val="nil"/>
              <w:bottom w:val="nil"/>
              <w:right w:val="nil"/>
            </w:tcBorders>
            <w:shd w:val="clear" w:color="auto" w:fill="auto"/>
            <w:noWrap/>
            <w:vAlign w:val="center"/>
            <w:hideMark/>
          </w:tcPr>
          <w:p w14:paraId="69DF0DB5"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3995</w:t>
            </w:r>
          </w:p>
        </w:tc>
        <w:tc>
          <w:tcPr>
            <w:tcW w:w="937" w:type="dxa"/>
            <w:tcBorders>
              <w:top w:val="nil"/>
              <w:left w:val="nil"/>
              <w:bottom w:val="nil"/>
              <w:right w:val="nil"/>
            </w:tcBorders>
            <w:shd w:val="clear" w:color="auto" w:fill="auto"/>
            <w:noWrap/>
            <w:vAlign w:val="center"/>
            <w:hideMark/>
          </w:tcPr>
          <w:p w14:paraId="2D1DDA02"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6D413EDD"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7B1590B4"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055D434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65EBA8D4"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$647.74</w:t>
            </w:r>
          </w:p>
        </w:tc>
      </w:tr>
      <w:tr w:rsidR="00E73586" w:rsidRPr="002B587D" w14:paraId="3E045A24" w14:textId="77777777" w:rsidTr="00E73586">
        <w:trPr>
          <w:trHeight w:val="300"/>
        </w:trPr>
        <w:tc>
          <w:tcPr>
            <w:tcW w:w="2340" w:type="dxa"/>
            <w:tcBorders>
              <w:top w:val="nil"/>
              <w:left w:val="nil"/>
              <w:bottom w:val="nil"/>
              <w:right w:val="nil"/>
            </w:tcBorders>
            <w:shd w:val="clear" w:color="auto" w:fill="auto"/>
            <w:noWrap/>
            <w:hideMark/>
          </w:tcPr>
          <w:p w14:paraId="7402846D"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7.</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Moe (1)</w:t>
            </w:r>
          </w:p>
        </w:tc>
        <w:tc>
          <w:tcPr>
            <w:tcW w:w="1763" w:type="dxa"/>
            <w:tcBorders>
              <w:top w:val="nil"/>
              <w:left w:val="nil"/>
              <w:bottom w:val="nil"/>
              <w:right w:val="nil"/>
            </w:tcBorders>
            <w:shd w:val="clear" w:color="auto" w:fill="auto"/>
            <w:noWrap/>
            <w:vAlign w:val="center"/>
            <w:hideMark/>
          </w:tcPr>
          <w:p w14:paraId="1F9F3100"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2329</w:t>
            </w:r>
          </w:p>
        </w:tc>
        <w:tc>
          <w:tcPr>
            <w:tcW w:w="937" w:type="dxa"/>
            <w:tcBorders>
              <w:top w:val="nil"/>
              <w:left w:val="nil"/>
              <w:bottom w:val="nil"/>
              <w:right w:val="nil"/>
            </w:tcBorders>
            <w:shd w:val="clear" w:color="auto" w:fill="auto"/>
            <w:noWrap/>
            <w:vAlign w:val="center"/>
            <w:hideMark/>
          </w:tcPr>
          <w:p w14:paraId="392799F4"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3F49EE06"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123D217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4E3A92EC"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382351C2"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$667.74</w:t>
            </w:r>
          </w:p>
        </w:tc>
      </w:tr>
      <w:tr w:rsidR="00E73586" w:rsidRPr="002B587D" w14:paraId="68597051" w14:textId="77777777" w:rsidTr="00E73586">
        <w:trPr>
          <w:trHeight w:val="300"/>
        </w:trPr>
        <w:tc>
          <w:tcPr>
            <w:tcW w:w="2340" w:type="dxa"/>
            <w:tcBorders>
              <w:top w:val="nil"/>
              <w:left w:val="nil"/>
              <w:bottom w:val="nil"/>
              <w:right w:val="nil"/>
            </w:tcBorders>
            <w:shd w:val="clear" w:color="auto" w:fill="auto"/>
            <w:noWrap/>
            <w:hideMark/>
          </w:tcPr>
          <w:p w14:paraId="4802E8AD"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8.</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Sbs (1)</w:t>
            </w:r>
          </w:p>
        </w:tc>
        <w:tc>
          <w:tcPr>
            <w:tcW w:w="1763" w:type="dxa"/>
            <w:tcBorders>
              <w:top w:val="nil"/>
              <w:left w:val="nil"/>
              <w:bottom w:val="nil"/>
              <w:right w:val="nil"/>
            </w:tcBorders>
            <w:shd w:val="clear" w:color="auto" w:fill="auto"/>
            <w:noWrap/>
            <w:vAlign w:val="center"/>
            <w:hideMark/>
          </w:tcPr>
          <w:p w14:paraId="32A50745"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483</w:t>
            </w:r>
          </w:p>
        </w:tc>
        <w:tc>
          <w:tcPr>
            <w:tcW w:w="937" w:type="dxa"/>
            <w:tcBorders>
              <w:top w:val="nil"/>
              <w:left w:val="nil"/>
              <w:bottom w:val="nil"/>
              <w:right w:val="nil"/>
            </w:tcBorders>
            <w:shd w:val="clear" w:color="auto" w:fill="auto"/>
            <w:noWrap/>
            <w:vAlign w:val="center"/>
            <w:hideMark/>
          </w:tcPr>
          <w:p w14:paraId="0014B46B"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355A11E3"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5B6D00F7"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7FCAE07D"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251316AB"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$687.74</w:t>
            </w:r>
          </w:p>
        </w:tc>
      </w:tr>
      <w:tr w:rsidR="00E73586" w:rsidRPr="002B587D" w14:paraId="550936C1" w14:textId="77777777" w:rsidTr="00E73586">
        <w:trPr>
          <w:trHeight w:val="300"/>
        </w:trPr>
        <w:tc>
          <w:tcPr>
            <w:tcW w:w="2340" w:type="dxa"/>
            <w:tcBorders>
              <w:top w:val="nil"/>
              <w:left w:val="nil"/>
              <w:bottom w:val="nil"/>
              <w:right w:val="nil"/>
            </w:tcBorders>
            <w:shd w:val="clear" w:color="auto" w:fill="auto"/>
            <w:noWrap/>
            <w:hideMark/>
          </w:tcPr>
          <w:p w14:paraId="4A36B73B"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9.</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Wao (1)</w:t>
            </w:r>
          </w:p>
        </w:tc>
        <w:tc>
          <w:tcPr>
            <w:tcW w:w="1763" w:type="dxa"/>
            <w:tcBorders>
              <w:top w:val="nil"/>
              <w:left w:val="nil"/>
              <w:bottom w:val="nil"/>
              <w:right w:val="nil"/>
            </w:tcBorders>
            <w:shd w:val="clear" w:color="auto" w:fill="auto"/>
            <w:noWrap/>
            <w:vAlign w:val="center"/>
            <w:hideMark/>
          </w:tcPr>
          <w:p w14:paraId="30202A2D"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3234</w:t>
            </w:r>
          </w:p>
        </w:tc>
        <w:tc>
          <w:tcPr>
            <w:tcW w:w="937" w:type="dxa"/>
            <w:tcBorders>
              <w:top w:val="nil"/>
              <w:left w:val="nil"/>
              <w:bottom w:val="nil"/>
              <w:right w:val="nil"/>
            </w:tcBorders>
            <w:shd w:val="clear" w:color="auto" w:fill="auto"/>
            <w:noWrap/>
            <w:vAlign w:val="center"/>
            <w:hideMark/>
          </w:tcPr>
          <w:p w14:paraId="5CFECEB9"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364D68E6"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52BE034A"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5E910F83"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7E0D086D"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$707.74</w:t>
            </w:r>
          </w:p>
        </w:tc>
      </w:tr>
      <w:tr w:rsidR="00E73586" w:rsidRPr="002B587D" w14:paraId="63D086AE" w14:textId="77777777" w:rsidTr="00E73586">
        <w:trPr>
          <w:trHeight w:val="300"/>
        </w:trPr>
        <w:tc>
          <w:tcPr>
            <w:tcW w:w="2340" w:type="dxa"/>
            <w:tcBorders>
              <w:top w:val="nil"/>
              <w:left w:val="nil"/>
              <w:bottom w:val="nil"/>
              <w:right w:val="nil"/>
            </w:tcBorders>
            <w:shd w:val="clear" w:color="auto" w:fill="auto"/>
            <w:noWrap/>
            <w:hideMark/>
          </w:tcPr>
          <w:p w14:paraId="5D867F60"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10.</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Rp (1)</w:t>
            </w:r>
          </w:p>
        </w:tc>
        <w:tc>
          <w:tcPr>
            <w:tcW w:w="1763" w:type="dxa"/>
            <w:tcBorders>
              <w:top w:val="nil"/>
              <w:left w:val="nil"/>
              <w:bottom w:val="nil"/>
              <w:right w:val="nil"/>
            </w:tcBorders>
            <w:shd w:val="clear" w:color="auto" w:fill="auto"/>
            <w:noWrap/>
            <w:vAlign w:val="center"/>
            <w:hideMark/>
          </w:tcPr>
          <w:p w14:paraId="0BD169FC"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324</w:t>
            </w:r>
          </w:p>
        </w:tc>
        <w:tc>
          <w:tcPr>
            <w:tcW w:w="937" w:type="dxa"/>
            <w:tcBorders>
              <w:top w:val="nil"/>
              <w:left w:val="nil"/>
              <w:bottom w:val="nil"/>
              <w:right w:val="nil"/>
            </w:tcBorders>
            <w:shd w:val="clear" w:color="auto" w:fill="auto"/>
            <w:noWrap/>
            <w:vAlign w:val="center"/>
            <w:hideMark/>
          </w:tcPr>
          <w:p w14:paraId="7BDB8F6E"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311A7994"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5FB6FE1A"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0A3F1566"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31249763"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$727.74</w:t>
            </w:r>
          </w:p>
        </w:tc>
      </w:tr>
      <w:tr w:rsidR="00E73586" w:rsidRPr="002B587D" w14:paraId="20F8811A" w14:textId="77777777" w:rsidTr="00E73586">
        <w:trPr>
          <w:trHeight w:val="315"/>
        </w:trPr>
        <w:tc>
          <w:tcPr>
            <w:tcW w:w="2340" w:type="dxa"/>
            <w:tcBorders>
              <w:top w:val="nil"/>
              <w:left w:val="nil"/>
              <w:bottom w:val="nil"/>
              <w:right w:val="nil"/>
            </w:tcBorders>
            <w:shd w:val="clear" w:color="auto" w:fill="auto"/>
            <w:noWrap/>
            <w:hideMark/>
          </w:tcPr>
          <w:p w14:paraId="51CBB99F"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11.</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Veillie (1)</w:t>
            </w:r>
          </w:p>
        </w:tc>
        <w:tc>
          <w:tcPr>
            <w:tcW w:w="1763" w:type="dxa"/>
            <w:tcBorders>
              <w:top w:val="nil"/>
              <w:left w:val="nil"/>
              <w:bottom w:val="nil"/>
              <w:right w:val="nil"/>
            </w:tcBorders>
            <w:shd w:val="clear" w:color="auto" w:fill="auto"/>
            <w:noWrap/>
            <w:vAlign w:val="center"/>
            <w:hideMark/>
          </w:tcPr>
          <w:p w14:paraId="0F9CDEA2"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228</w:t>
            </w:r>
          </w:p>
        </w:tc>
        <w:tc>
          <w:tcPr>
            <w:tcW w:w="937" w:type="dxa"/>
            <w:tcBorders>
              <w:top w:val="nil"/>
              <w:left w:val="nil"/>
              <w:bottom w:val="nil"/>
              <w:right w:val="nil"/>
            </w:tcBorders>
            <w:shd w:val="clear" w:color="auto" w:fill="auto"/>
            <w:noWrap/>
            <w:vAlign w:val="center"/>
            <w:hideMark/>
          </w:tcPr>
          <w:p w14:paraId="1015A67A"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29A03D96"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03675DD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2F88ADD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2982FB89"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$747.74</w:t>
            </w:r>
          </w:p>
        </w:tc>
      </w:tr>
      <w:tr w:rsidR="00E73586" w:rsidRPr="002B587D" w14:paraId="681D26D9" w14:textId="77777777" w:rsidTr="00E73586">
        <w:trPr>
          <w:trHeight w:val="315"/>
        </w:trPr>
        <w:tc>
          <w:tcPr>
            <w:tcW w:w="2340" w:type="dxa"/>
            <w:tcBorders>
              <w:top w:val="nil"/>
              <w:left w:val="nil"/>
              <w:bottom w:val="nil"/>
              <w:right w:val="nil"/>
            </w:tcBorders>
            <w:shd w:val="clear" w:color="auto" w:fill="auto"/>
            <w:noWrap/>
            <w:hideMark/>
          </w:tcPr>
          <w:p w14:paraId="787D7D1C"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paid to MaCCRA state</w:t>
            </w:r>
          </w:p>
        </w:tc>
        <w:tc>
          <w:tcPr>
            <w:tcW w:w="1763" w:type="dxa"/>
            <w:tcBorders>
              <w:top w:val="nil"/>
              <w:left w:val="nil"/>
              <w:bottom w:val="nil"/>
              <w:right w:val="nil"/>
            </w:tcBorders>
            <w:shd w:val="clear" w:color="auto" w:fill="auto"/>
            <w:noWrap/>
            <w:vAlign w:val="bottom"/>
            <w:hideMark/>
          </w:tcPr>
          <w:p w14:paraId="0135A3FF"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175</w:t>
            </w:r>
          </w:p>
        </w:tc>
        <w:tc>
          <w:tcPr>
            <w:tcW w:w="937" w:type="dxa"/>
            <w:tcBorders>
              <w:top w:val="nil"/>
              <w:left w:val="nil"/>
              <w:bottom w:val="nil"/>
              <w:right w:val="nil"/>
            </w:tcBorders>
            <w:shd w:val="clear" w:color="auto" w:fill="auto"/>
            <w:noWrap/>
            <w:vAlign w:val="center"/>
            <w:hideMark/>
          </w:tcPr>
          <w:p w14:paraId="01E114D4" w14:textId="77777777" w:rsidR="00E73586" w:rsidRPr="002B587D" w:rsidRDefault="00E73586" w:rsidP="00E73586">
            <w:pPr>
              <w:spacing w:after="0" w:line="240" w:lineRule="auto"/>
              <w:jc w:val="right"/>
              <w:rPr>
                <w:rFonts w:ascii="Calibri" w:eastAsia="Times New Roman" w:hAnsi="Calibri" w:cs="Calibri"/>
                <w:color w:val="000000"/>
              </w:rPr>
            </w:pPr>
          </w:p>
        </w:tc>
        <w:tc>
          <w:tcPr>
            <w:tcW w:w="1372" w:type="dxa"/>
            <w:tcBorders>
              <w:top w:val="nil"/>
              <w:left w:val="nil"/>
              <w:bottom w:val="nil"/>
              <w:right w:val="nil"/>
            </w:tcBorders>
            <w:shd w:val="clear" w:color="auto" w:fill="auto"/>
            <w:noWrap/>
            <w:vAlign w:val="center"/>
            <w:hideMark/>
          </w:tcPr>
          <w:p w14:paraId="32E8BC6B"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25912B13"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-$561.00</w:t>
            </w:r>
          </w:p>
        </w:tc>
        <w:tc>
          <w:tcPr>
            <w:tcW w:w="777" w:type="dxa"/>
            <w:tcBorders>
              <w:top w:val="nil"/>
              <w:left w:val="nil"/>
              <w:bottom w:val="nil"/>
              <w:right w:val="nil"/>
            </w:tcBorders>
            <w:shd w:val="clear" w:color="auto" w:fill="auto"/>
            <w:noWrap/>
            <w:vAlign w:val="center"/>
            <w:hideMark/>
          </w:tcPr>
          <w:p w14:paraId="4D2E4D0F" w14:textId="77777777" w:rsidR="00E73586" w:rsidRPr="002B587D" w:rsidRDefault="00E73586" w:rsidP="00E73586">
            <w:pPr>
              <w:spacing w:after="0" w:line="240" w:lineRule="auto"/>
              <w:jc w:val="center"/>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center"/>
            <w:hideMark/>
          </w:tcPr>
          <w:p w14:paraId="044F0FC8"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$186.74</w:t>
            </w:r>
          </w:p>
        </w:tc>
      </w:tr>
      <w:tr w:rsidR="00E73586" w:rsidRPr="002B587D" w14:paraId="38D27DFC" w14:textId="77777777" w:rsidTr="00E73586">
        <w:trPr>
          <w:trHeight w:val="315"/>
        </w:trPr>
        <w:tc>
          <w:tcPr>
            <w:tcW w:w="2340" w:type="dxa"/>
            <w:tcBorders>
              <w:top w:val="nil"/>
              <w:left w:val="nil"/>
              <w:bottom w:val="nil"/>
              <w:right w:val="nil"/>
            </w:tcBorders>
            <w:shd w:val="clear" w:color="auto" w:fill="auto"/>
            <w:noWrap/>
            <w:hideMark/>
          </w:tcPr>
          <w:p w14:paraId="41683FB4"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12.</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Mtin (1)</w:t>
            </w:r>
          </w:p>
        </w:tc>
        <w:tc>
          <w:tcPr>
            <w:tcW w:w="1763" w:type="dxa"/>
            <w:tcBorders>
              <w:top w:val="nil"/>
              <w:left w:val="nil"/>
              <w:bottom w:val="nil"/>
              <w:right w:val="nil"/>
            </w:tcBorders>
            <w:shd w:val="clear" w:color="auto" w:fill="auto"/>
            <w:noWrap/>
            <w:vAlign w:val="center"/>
            <w:hideMark/>
          </w:tcPr>
          <w:p w14:paraId="5760B34E"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2078</w:t>
            </w:r>
          </w:p>
        </w:tc>
        <w:tc>
          <w:tcPr>
            <w:tcW w:w="937" w:type="dxa"/>
            <w:tcBorders>
              <w:top w:val="nil"/>
              <w:left w:val="nil"/>
              <w:bottom w:val="nil"/>
              <w:right w:val="nil"/>
            </w:tcBorders>
            <w:shd w:val="clear" w:color="auto" w:fill="auto"/>
            <w:noWrap/>
            <w:vAlign w:val="center"/>
            <w:hideMark/>
          </w:tcPr>
          <w:p w14:paraId="33CBAC26"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27980E77"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0F6FAAD9"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49FA027A"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173DCC47"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$206.74</w:t>
            </w:r>
          </w:p>
        </w:tc>
      </w:tr>
      <w:tr w:rsidR="00E73586" w:rsidRPr="002B587D" w14:paraId="4C217850" w14:textId="77777777" w:rsidTr="00E73586">
        <w:trPr>
          <w:trHeight w:val="315"/>
        </w:trPr>
        <w:tc>
          <w:tcPr>
            <w:tcW w:w="2340" w:type="dxa"/>
            <w:tcBorders>
              <w:top w:val="nil"/>
              <w:left w:val="nil"/>
              <w:bottom w:val="nil"/>
              <w:right w:val="nil"/>
            </w:tcBorders>
            <w:shd w:val="clear" w:color="auto" w:fill="auto"/>
            <w:noWrap/>
            <w:hideMark/>
          </w:tcPr>
          <w:p w14:paraId="7E37FD3E"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13.</w:t>
            </w:r>
            <w:r w:rsidRPr="002B587D">
              <w:rPr>
                <w:rFonts w:ascii="Times New Roman" w:eastAsia="Times New Roman" w:hAnsi="Times New Roman" w:cs="Times New Roman"/>
                <w:color w:val="000000"/>
              </w:rPr>
              <w:t xml:space="preserve">  </w:t>
            </w:r>
            <w:r w:rsidRPr="002B587D">
              <w:rPr>
                <w:rFonts w:ascii="Calibri" w:eastAsia="Times New Roman" w:hAnsi="Calibri" w:cs="Calibri"/>
                <w:color w:val="000000"/>
              </w:rPr>
              <w:t>Lanvin (1)</w:t>
            </w:r>
          </w:p>
        </w:tc>
        <w:tc>
          <w:tcPr>
            <w:tcW w:w="1763" w:type="dxa"/>
            <w:tcBorders>
              <w:top w:val="nil"/>
              <w:left w:val="nil"/>
              <w:bottom w:val="nil"/>
              <w:right w:val="nil"/>
            </w:tcBorders>
            <w:shd w:val="clear" w:color="auto" w:fill="auto"/>
            <w:noWrap/>
            <w:vAlign w:val="center"/>
            <w:hideMark/>
          </w:tcPr>
          <w:p w14:paraId="44FB256A" w14:textId="77777777" w:rsidR="00E73586" w:rsidRPr="002B587D" w:rsidRDefault="00E73586" w:rsidP="00E73586">
            <w:pPr>
              <w:spacing w:after="0" w:line="240" w:lineRule="auto"/>
              <w:ind w:firstLineChars="500" w:firstLine="1100"/>
              <w:rPr>
                <w:rFonts w:ascii="Calibri" w:eastAsia="Times New Roman" w:hAnsi="Calibri" w:cs="Calibri"/>
                <w:color w:val="000000"/>
              </w:rPr>
            </w:pPr>
            <w:r w:rsidRPr="002B587D">
              <w:rPr>
                <w:rFonts w:ascii="Calibri" w:eastAsia="Times New Roman" w:hAnsi="Calibri" w:cs="Calibri"/>
                <w:color w:val="000000"/>
              </w:rPr>
              <w:t>3664</w:t>
            </w:r>
          </w:p>
        </w:tc>
        <w:tc>
          <w:tcPr>
            <w:tcW w:w="937" w:type="dxa"/>
            <w:tcBorders>
              <w:top w:val="nil"/>
              <w:left w:val="nil"/>
              <w:bottom w:val="nil"/>
              <w:right w:val="nil"/>
            </w:tcBorders>
            <w:shd w:val="clear" w:color="auto" w:fill="auto"/>
            <w:noWrap/>
            <w:vAlign w:val="center"/>
            <w:hideMark/>
          </w:tcPr>
          <w:p w14:paraId="71D730F1" w14:textId="77777777" w:rsidR="00E73586" w:rsidRPr="002B587D" w:rsidRDefault="00E73586" w:rsidP="00E73586">
            <w:pPr>
              <w:spacing w:after="0" w:line="240" w:lineRule="auto"/>
              <w:jc w:val="center"/>
              <w:rPr>
                <w:rFonts w:ascii="Calibri" w:eastAsia="Times New Roman" w:hAnsi="Calibri" w:cs="Calibri"/>
                <w:color w:val="000000"/>
              </w:rPr>
            </w:pPr>
            <w:r w:rsidRPr="002B587D">
              <w:rPr>
                <w:rFonts w:ascii="Calibri" w:eastAsia="Times New Roman" w:hAnsi="Calibri" w:cs="Calibri"/>
                <w:color w:val="000000"/>
              </w:rPr>
              <w:t>$20.00</w:t>
            </w:r>
          </w:p>
        </w:tc>
        <w:tc>
          <w:tcPr>
            <w:tcW w:w="1372" w:type="dxa"/>
            <w:tcBorders>
              <w:top w:val="nil"/>
              <w:left w:val="nil"/>
              <w:bottom w:val="nil"/>
              <w:right w:val="nil"/>
            </w:tcBorders>
            <w:shd w:val="clear" w:color="auto" w:fill="auto"/>
            <w:noWrap/>
            <w:vAlign w:val="center"/>
            <w:hideMark/>
          </w:tcPr>
          <w:p w14:paraId="677D7ACB" w14:textId="77777777" w:rsidR="00E73586" w:rsidRPr="002B587D" w:rsidRDefault="00E73586" w:rsidP="00E73586">
            <w:pPr>
              <w:spacing w:after="0" w:line="240" w:lineRule="auto"/>
              <w:jc w:val="center"/>
              <w:rPr>
                <w:rFonts w:ascii="Calibri" w:eastAsia="Times New Roman" w:hAnsi="Calibri" w:cs="Calibri"/>
                <w:color w:val="000000"/>
              </w:rPr>
            </w:pPr>
          </w:p>
        </w:tc>
        <w:tc>
          <w:tcPr>
            <w:tcW w:w="1143" w:type="dxa"/>
            <w:tcBorders>
              <w:top w:val="nil"/>
              <w:left w:val="nil"/>
              <w:bottom w:val="nil"/>
              <w:right w:val="nil"/>
            </w:tcBorders>
            <w:shd w:val="clear" w:color="auto" w:fill="auto"/>
            <w:noWrap/>
            <w:vAlign w:val="center"/>
            <w:hideMark/>
          </w:tcPr>
          <w:p w14:paraId="53DCB7A7"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557E6FD0"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6E9458D9"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$226.74</w:t>
            </w:r>
          </w:p>
        </w:tc>
      </w:tr>
      <w:tr w:rsidR="00E73586" w:rsidRPr="002B587D" w14:paraId="6AE9A7FC" w14:textId="77777777" w:rsidTr="00E73586">
        <w:trPr>
          <w:trHeight w:val="315"/>
        </w:trPr>
        <w:tc>
          <w:tcPr>
            <w:tcW w:w="4103" w:type="dxa"/>
            <w:gridSpan w:val="2"/>
            <w:tcBorders>
              <w:top w:val="nil"/>
              <w:left w:val="nil"/>
              <w:bottom w:val="nil"/>
              <w:right w:val="nil"/>
            </w:tcBorders>
            <w:shd w:val="clear" w:color="auto" w:fill="auto"/>
            <w:noWrap/>
            <w:vAlign w:val="bottom"/>
            <w:hideMark/>
          </w:tcPr>
          <w:p w14:paraId="3B117C17" w14:textId="77777777" w:rsidR="00E73586" w:rsidRPr="002B587D" w:rsidRDefault="00E73586" w:rsidP="00E73586">
            <w:pPr>
              <w:spacing w:after="0" w:line="240" w:lineRule="auto"/>
              <w:rPr>
                <w:rFonts w:ascii="Calibri" w:eastAsia="Times New Roman" w:hAnsi="Calibri" w:cs="Calibri"/>
                <w:color w:val="000000"/>
              </w:rPr>
            </w:pPr>
            <w:r w:rsidRPr="002B587D">
              <w:rPr>
                <w:rFonts w:ascii="Calibri" w:eastAsia="Times New Roman" w:hAnsi="Calibri" w:cs="Calibri"/>
                <w:color w:val="000000"/>
              </w:rPr>
              <w:t>Deposit 4/25/2020 $220.00</w:t>
            </w:r>
          </w:p>
        </w:tc>
        <w:tc>
          <w:tcPr>
            <w:tcW w:w="937" w:type="dxa"/>
            <w:tcBorders>
              <w:top w:val="nil"/>
              <w:left w:val="nil"/>
              <w:bottom w:val="nil"/>
              <w:right w:val="nil"/>
            </w:tcBorders>
            <w:shd w:val="clear" w:color="auto" w:fill="auto"/>
            <w:noWrap/>
            <w:vAlign w:val="center"/>
            <w:hideMark/>
          </w:tcPr>
          <w:p w14:paraId="28D24ED5" w14:textId="77777777" w:rsidR="00E73586" w:rsidRPr="002B587D" w:rsidRDefault="00E73586" w:rsidP="00E73586">
            <w:pPr>
              <w:spacing w:after="0" w:line="240" w:lineRule="auto"/>
              <w:rPr>
                <w:rFonts w:ascii="Calibri" w:eastAsia="Times New Roman" w:hAnsi="Calibri" w:cs="Calibri"/>
                <w:color w:val="000000"/>
              </w:rPr>
            </w:pPr>
          </w:p>
        </w:tc>
        <w:tc>
          <w:tcPr>
            <w:tcW w:w="1372" w:type="dxa"/>
            <w:tcBorders>
              <w:top w:val="nil"/>
              <w:left w:val="nil"/>
              <w:bottom w:val="nil"/>
              <w:right w:val="nil"/>
            </w:tcBorders>
            <w:shd w:val="clear" w:color="auto" w:fill="auto"/>
            <w:noWrap/>
            <w:vAlign w:val="center"/>
            <w:hideMark/>
          </w:tcPr>
          <w:p w14:paraId="2726F801"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1D0501CD"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6422DB3B"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28414465"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$226.74</w:t>
            </w:r>
          </w:p>
        </w:tc>
      </w:tr>
      <w:tr w:rsidR="00E73586" w:rsidRPr="002B587D" w14:paraId="55DF3501" w14:textId="77777777" w:rsidTr="00E73586">
        <w:trPr>
          <w:trHeight w:val="315"/>
        </w:trPr>
        <w:tc>
          <w:tcPr>
            <w:tcW w:w="2340" w:type="dxa"/>
            <w:tcBorders>
              <w:top w:val="nil"/>
              <w:left w:val="nil"/>
              <w:bottom w:val="nil"/>
              <w:right w:val="nil"/>
            </w:tcBorders>
            <w:shd w:val="clear" w:color="auto" w:fill="auto"/>
            <w:noWrap/>
            <w:hideMark/>
          </w:tcPr>
          <w:p w14:paraId="20DE71D3" w14:textId="77777777" w:rsidR="00E73586" w:rsidRPr="002B587D" w:rsidRDefault="00E73586" w:rsidP="00E73586">
            <w:pPr>
              <w:spacing w:after="0" w:line="240" w:lineRule="auto"/>
              <w:jc w:val="right"/>
              <w:rPr>
                <w:rFonts w:ascii="Calibri" w:eastAsia="Times New Roman" w:hAnsi="Calibri" w:cs="Calibri"/>
                <w:color w:val="000000"/>
              </w:rPr>
            </w:pPr>
          </w:p>
        </w:tc>
        <w:tc>
          <w:tcPr>
            <w:tcW w:w="1763" w:type="dxa"/>
            <w:tcBorders>
              <w:top w:val="nil"/>
              <w:left w:val="nil"/>
              <w:bottom w:val="nil"/>
              <w:right w:val="nil"/>
            </w:tcBorders>
            <w:shd w:val="clear" w:color="auto" w:fill="auto"/>
            <w:noWrap/>
            <w:vAlign w:val="center"/>
            <w:hideMark/>
          </w:tcPr>
          <w:p w14:paraId="10C1681F"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shd w:val="clear" w:color="auto" w:fill="auto"/>
            <w:noWrap/>
            <w:vAlign w:val="center"/>
            <w:hideMark/>
          </w:tcPr>
          <w:p w14:paraId="66C43724" w14:textId="77777777" w:rsidR="00E73586" w:rsidRPr="002B587D" w:rsidRDefault="00E73586" w:rsidP="00E73586">
            <w:pPr>
              <w:spacing w:after="0" w:line="240" w:lineRule="auto"/>
              <w:ind w:firstLineChars="500" w:firstLine="1000"/>
              <w:rPr>
                <w:rFonts w:ascii="Times New Roman" w:eastAsia="Times New Roman" w:hAnsi="Times New Roman" w:cs="Times New Roman"/>
                <w:sz w:val="20"/>
                <w:szCs w:val="20"/>
              </w:rPr>
            </w:pPr>
          </w:p>
        </w:tc>
        <w:tc>
          <w:tcPr>
            <w:tcW w:w="1372" w:type="dxa"/>
            <w:tcBorders>
              <w:top w:val="nil"/>
              <w:left w:val="nil"/>
              <w:bottom w:val="nil"/>
              <w:right w:val="nil"/>
            </w:tcBorders>
            <w:shd w:val="clear" w:color="auto" w:fill="auto"/>
            <w:noWrap/>
            <w:vAlign w:val="center"/>
            <w:hideMark/>
          </w:tcPr>
          <w:p w14:paraId="10843DAB"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3C3E7794"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437E33EB"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5B9A9F54"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$226.74</w:t>
            </w:r>
          </w:p>
        </w:tc>
      </w:tr>
      <w:tr w:rsidR="00E73586" w:rsidRPr="002B587D" w14:paraId="02C3DB1E" w14:textId="77777777" w:rsidTr="00E73586">
        <w:trPr>
          <w:trHeight w:val="315"/>
        </w:trPr>
        <w:tc>
          <w:tcPr>
            <w:tcW w:w="2340" w:type="dxa"/>
            <w:tcBorders>
              <w:top w:val="nil"/>
              <w:left w:val="nil"/>
              <w:bottom w:val="nil"/>
              <w:right w:val="nil"/>
            </w:tcBorders>
            <w:shd w:val="clear" w:color="auto" w:fill="auto"/>
            <w:noWrap/>
            <w:hideMark/>
          </w:tcPr>
          <w:p w14:paraId="6F0138E2" w14:textId="77777777" w:rsidR="00E73586" w:rsidRPr="002B587D" w:rsidRDefault="00E73586" w:rsidP="00E73586">
            <w:pPr>
              <w:spacing w:after="0" w:line="240" w:lineRule="auto"/>
              <w:jc w:val="right"/>
              <w:rPr>
                <w:rFonts w:ascii="Calibri" w:eastAsia="Times New Roman" w:hAnsi="Calibri" w:cs="Calibri"/>
                <w:color w:val="000000"/>
              </w:rPr>
            </w:pPr>
          </w:p>
        </w:tc>
        <w:tc>
          <w:tcPr>
            <w:tcW w:w="1763" w:type="dxa"/>
            <w:tcBorders>
              <w:top w:val="nil"/>
              <w:left w:val="nil"/>
              <w:bottom w:val="nil"/>
              <w:right w:val="nil"/>
            </w:tcBorders>
            <w:shd w:val="clear" w:color="auto" w:fill="auto"/>
            <w:noWrap/>
            <w:vAlign w:val="center"/>
            <w:hideMark/>
          </w:tcPr>
          <w:p w14:paraId="1CF027EC"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shd w:val="clear" w:color="auto" w:fill="auto"/>
            <w:noWrap/>
            <w:vAlign w:val="center"/>
            <w:hideMark/>
          </w:tcPr>
          <w:p w14:paraId="443838EA" w14:textId="77777777" w:rsidR="00E73586" w:rsidRPr="002B587D" w:rsidRDefault="00E73586" w:rsidP="00E73586">
            <w:pPr>
              <w:spacing w:after="0" w:line="240" w:lineRule="auto"/>
              <w:ind w:firstLineChars="500" w:firstLine="1000"/>
              <w:rPr>
                <w:rFonts w:ascii="Times New Roman" w:eastAsia="Times New Roman" w:hAnsi="Times New Roman" w:cs="Times New Roman"/>
                <w:sz w:val="20"/>
                <w:szCs w:val="20"/>
              </w:rPr>
            </w:pPr>
          </w:p>
        </w:tc>
        <w:tc>
          <w:tcPr>
            <w:tcW w:w="1372" w:type="dxa"/>
            <w:tcBorders>
              <w:top w:val="nil"/>
              <w:left w:val="nil"/>
              <w:bottom w:val="nil"/>
              <w:right w:val="nil"/>
            </w:tcBorders>
            <w:shd w:val="clear" w:color="auto" w:fill="auto"/>
            <w:noWrap/>
            <w:vAlign w:val="center"/>
            <w:hideMark/>
          </w:tcPr>
          <w:p w14:paraId="3BEC3AFB"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709F7E15"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31B4CFBC"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00922C8D"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$226.74</w:t>
            </w:r>
          </w:p>
        </w:tc>
      </w:tr>
      <w:tr w:rsidR="00E73586" w:rsidRPr="002B587D" w14:paraId="53443E43" w14:textId="77777777" w:rsidTr="00E73586">
        <w:trPr>
          <w:trHeight w:val="315"/>
        </w:trPr>
        <w:tc>
          <w:tcPr>
            <w:tcW w:w="2340" w:type="dxa"/>
            <w:tcBorders>
              <w:top w:val="nil"/>
              <w:left w:val="nil"/>
              <w:bottom w:val="nil"/>
              <w:right w:val="nil"/>
            </w:tcBorders>
            <w:shd w:val="clear" w:color="auto" w:fill="auto"/>
            <w:noWrap/>
            <w:hideMark/>
          </w:tcPr>
          <w:p w14:paraId="2EB9C2BA" w14:textId="77777777" w:rsidR="00E73586" w:rsidRPr="002B587D" w:rsidRDefault="00E73586" w:rsidP="00E73586">
            <w:pPr>
              <w:spacing w:after="0" w:line="240" w:lineRule="auto"/>
              <w:jc w:val="right"/>
              <w:rPr>
                <w:rFonts w:ascii="Calibri" w:eastAsia="Times New Roman" w:hAnsi="Calibri" w:cs="Calibri"/>
                <w:color w:val="000000"/>
              </w:rPr>
            </w:pPr>
          </w:p>
        </w:tc>
        <w:tc>
          <w:tcPr>
            <w:tcW w:w="1763" w:type="dxa"/>
            <w:tcBorders>
              <w:top w:val="nil"/>
              <w:left w:val="nil"/>
              <w:bottom w:val="nil"/>
              <w:right w:val="nil"/>
            </w:tcBorders>
            <w:shd w:val="clear" w:color="auto" w:fill="auto"/>
            <w:noWrap/>
            <w:vAlign w:val="center"/>
            <w:hideMark/>
          </w:tcPr>
          <w:p w14:paraId="27701AB8"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shd w:val="clear" w:color="auto" w:fill="auto"/>
            <w:noWrap/>
            <w:vAlign w:val="center"/>
            <w:hideMark/>
          </w:tcPr>
          <w:p w14:paraId="12BDD86E" w14:textId="77777777" w:rsidR="00E73586" w:rsidRPr="002B587D" w:rsidRDefault="00E73586" w:rsidP="00E73586">
            <w:pPr>
              <w:spacing w:after="0" w:line="240" w:lineRule="auto"/>
              <w:ind w:firstLineChars="500" w:firstLine="1000"/>
              <w:rPr>
                <w:rFonts w:ascii="Times New Roman" w:eastAsia="Times New Roman" w:hAnsi="Times New Roman" w:cs="Times New Roman"/>
                <w:sz w:val="20"/>
                <w:szCs w:val="20"/>
              </w:rPr>
            </w:pPr>
          </w:p>
        </w:tc>
        <w:tc>
          <w:tcPr>
            <w:tcW w:w="1372" w:type="dxa"/>
            <w:tcBorders>
              <w:top w:val="nil"/>
              <w:left w:val="nil"/>
              <w:bottom w:val="nil"/>
              <w:right w:val="nil"/>
            </w:tcBorders>
            <w:shd w:val="clear" w:color="auto" w:fill="auto"/>
            <w:noWrap/>
            <w:vAlign w:val="center"/>
            <w:hideMark/>
          </w:tcPr>
          <w:p w14:paraId="1824AC0C"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51E90D68"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74B42416"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3DD9454C"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$226.74</w:t>
            </w:r>
          </w:p>
        </w:tc>
      </w:tr>
      <w:tr w:rsidR="00E73586" w:rsidRPr="002B587D" w14:paraId="5B364110" w14:textId="77777777" w:rsidTr="00E73586">
        <w:trPr>
          <w:trHeight w:val="315"/>
        </w:trPr>
        <w:tc>
          <w:tcPr>
            <w:tcW w:w="2340" w:type="dxa"/>
            <w:tcBorders>
              <w:top w:val="nil"/>
              <w:left w:val="nil"/>
              <w:bottom w:val="nil"/>
              <w:right w:val="nil"/>
            </w:tcBorders>
            <w:shd w:val="clear" w:color="auto" w:fill="auto"/>
            <w:noWrap/>
            <w:hideMark/>
          </w:tcPr>
          <w:p w14:paraId="7C157F61" w14:textId="77777777" w:rsidR="00E73586" w:rsidRPr="002B587D" w:rsidRDefault="00E73586" w:rsidP="00E73586">
            <w:pPr>
              <w:spacing w:after="0" w:line="240" w:lineRule="auto"/>
              <w:jc w:val="right"/>
              <w:rPr>
                <w:rFonts w:ascii="Calibri" w:eastAsia="Times New Roman" w:hAnsi="Calibri" w:cs="Calibri"/>
                <w:color w:val="000000"/>
              </w:rPr>
            </w:pPr>
          </w:p>
        </w:tc>
        <w:tc>
          <w:tcPr>
            <w:tcW w:w="1763" w:type="dxa"/>
            <w:tcBorders>
              <w:top w:val="nil"/>
              <w:left w:val="nil"/>
              <w:bottom w:val="nil"/>
              <w:right w:val="nil"/>
            </w:tcBorders>
            <w:shd w:val="clear" w:color="auto" w:fill="auto"/>
            <w:noWrap/>
            <w:vAlign w:val="center"/>
            <w:hideMark/>
          </w:tcPr>
          <w:p w14:paraId="5FC4B3C8"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shd w:val="clear" w:color="auto" w:fill="auto"/>
            <w:noWrap/>
            <w:vAlign w:val="center"/>
            <w:hideMark/>
          </w:tcPr>
          <w:p w14:paraId="1831F020" w14:textId="77777777" w:rsidR="00E73586" w:rsidRPr="002B587D" w:rsidRDefault="00E73586" w:rsidP="00E73586">
            <w:pPr>
              <w:spacing w:after="0" w:line="240" w:lineRule="auto"/>
              <w:ind w:firstLineChars="500" w:firstLine="1000"/>
              <w:rPr>
                <w:rFonts w:ascii="Times New Roman" w:eastAsia="Times New Roman" w:hAnsi="Times New Roman" w:cs="Times New Roman"/>
                <w:sz w:val="20"/>
                <w:szCs w:val="20"/>
              </w:rPr>
            </w:pPr>
          </w:p>
        </w:tc>
        <w:tc>
          <w:tcPr>
            <w:tcW w:w="1372" w:type="dxa"/>
            <w:tcBorders>
              <w:top w:val="nil"/>
              <w:left w:val="nil"/>
              <w:bottom w:val="nil"/>
              <w:right w:val="nil"/>
            </w:tcBorders>
            <w:shd w:val="clear" w:color="auto" w:fill="auto"/>
            <w:noWrap/>
            <w:vAlign w:val="center"/>
            <w:hideMark/>
          </w:tcPr>
          <w:p w14:paraId="4ED5C7C0"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7A5CFF91"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5CC55051"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18A709F8"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$226.74</w:t>
            </w:r>
          </w:p>
        </w:tc>
      </w:tr>
      <w:tr w:rsidR="00E73586" w:rsidRPr="002B587D" w14:paraId="6D4DAA5D" w14:textId="77777777" w:rsidTr="00E73586">
        <w:trPr>
          <w:trHeight w:val="315"/>
        </w:trPr>
        <w:tc>
          <w:tcPr>
            <w:tcW w:w="2340" w:type="dxa"/>
            <w:tcBorders>
              <w:top w:val="nil"/>
              <w:left w:val="nil"/>
              <w:bottom w:val="nil"/>
              <w:right w:val="nil"/>
            </w:tcBorders>
            <w:shd w:val="clear" w:color="auto" w:fill="auto"/>
            <w:noWrap/>
            <w:hideMark/>
          </w:tcPr>
          <w:p w14:paraId="4B6AF813" w14:textId="77777777" w:rsidR="00E73586" w:rsidRPr="002B587D" w:rsidRDefault="00E73586" w:rsidP="00E73586">
            <w:pPr>
              <w:spacing w:after="0" w:line="240" w:lineRule="auto"/>
              <w:jc w:val="right"/>
              <w:rPr>
                <w:rFonts w:ascii="Calibri" w:eastAsia="Times New Roman" w:hAnsi="Calibri" w:cs="Calibri"/>
                <w:color w:val="000000"/>
              </w:rPr>
            </w:pPr>
          </w:p>
        </w:tc>
        <w:tc>
          <w:tcPr>
            <w:tcW w:w="1763" w:type="dxa"/>
            <w:tcBorders>
              <w:top w:val="nil"/>
              <w:left w:val="nil"/>
              <w:bottom w:val="nil"/>
              <w:right w:val="nil"/>
            </w:tcBorders>
            <w:shd w:val="clear" w:color="auto" w:fill="auto"/>
            <w:noWrap/>
            <w:vAlign w:val="center"/>
            <w:hideMark/>
          </w:tcPr>
          <w:p w14:paraId="61BBD501" w14:textId="77777777" w:rsidR="00E73586" w:rsidRPr="002B587D" w:rsidRDefault="00E73586" w:rsidP="00E73586">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shd w:val="clear" w:color="auto" w:fill="auto"/>
            <w:noWrap/>
            <w:vAlign w:val="center"/>
            <w:hideMark/>
          </w:tcPr>
          <w:p w14:paraId="7DE77AF9" w14:textId="77777777" w:rsidR="00E73586" w:rsidRPr="002B587D" w:rsidRDefault="00E73586" w:rsidP="00E73586">
            <w:pPr>
              <w:spacing w:after="0" w:line="240" w:lineRule="auto"/>
              <w:ind w:firstLineChars="500" w:firstLine="1000"/>
              <w:rPr>
                <w:rFonts w:ascii="Times New Roman" w:eastAsia="Times New Roman" w:hAnsi="Times New Roman" w:cs="Times New Roman"/>
                <w:sz w:val="20"/>
                <w:szCs w:val="20"/>
              </w:rPr>
            </w:pPr>
          </w:p>
        </w:tc>
        <w:tc>
          <w:tcPr>
            <w:tcW w:w="1372" w:type="dxa"/>
            <w:tcBorders>
              <w:top w:val="nil"/>
              <w:left w:val="nil"/>
              <w:bottom w:val="nil"/>
              <w:right w:val="nil"/>
            </w:tcBorders>
            <w:shd w:val="clear" w:color="auto" w:fill="auto"/>
            <w:noWrap/>
            <w:vAlign w:val="center"/>
            <w:hideMark/>
          </w:tcPr>
          <w:p w14:paraId="3465AD13"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center"/>
            <w:hideMark/>
          </w:tcPr>
          <w:p w14:paraId="3BAD8D3E"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777" w:type="dxa"/>
            <w:tcBorders>
              <w:top w:val="nil"/>
              <w:left w:val="nil"/>
              <w:bottom w:val="nil"/>
              <w:right w:val="nil"/>
            </w:tcBorders>
            <w:shd w:val="clear" w:color="auto" w:fill="auto"/>
            <w:noWrap/>
            <w:vAlign w:val="center"/>
            <w:hideMark/>
          </w:tcPr>
          <w:p w14:paraId="0C10471D"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6784D0DD" w14:textId="77777777" w:rsidR="00E73586" w:rsidRPr="002B587D" w:rsidRDefault="00E73586" w:rsidP="00E73586">
            <w:pPr>
              <w:spacing w:after="0" w:line="240" w:lineRule="auto"/>
              <w:jc w:val="right"/>
              <w:rPr>
                <w:rFonts w:ascii="Calibri" w:eastAsia="Times New Roman" w:hAnsi="Calibri" w:cs="Calibri"/>
                <w:color w:val="000000"/>
              </w:rPr>
            </w:pPr>
            <w:r w:rsidRPr="002B587D">
              <w:rPr>
                <w:rFonts w:ascii="Calibri" w:eastAsia="Times New Roman" w:hAnsi="Calibri" w:cs="Calibri"/>
                <w:color w:val="000000"/>
              </w:rPr>
              <w:t>$226.74</w:t>
            </w:r>
          </w:p>
        </w:tc>
      </w:tr>
      <w:tr w:rsidR="00E73586" w:rsidRPr="002B587D" w14:paraId="3C48CD34" w14:textId="77777777" w:rsidTr="00E73586">
        <w:trPr>
          <w:trHeight w:val="315"/>
        </w:trPr>
        <w:tc>
          <w:tcPr>
            <w:tcW w:w="4103" w:type="dxa"/>
            <w:gridSpan w:val="2"/>
            <w:tcBorders>
              <w:top w:val="nil"/>
              <w:left w:val="nil"/>
              <w:bottom w:val="nil"/>
              <w:right w:val="nil"/>
            </w:tcBorders>
            <w:shd w:val="clear" w:color="auto" w:fill="auto"/>
            <w:noWrap/>
            <w:hideMark/>
          </w:tcPr>
          <w:p w14:paraId="578DAA32" w14:textId="77777777" w:rsidR="00E73586" w:rsidRPr="002B587D" w:rsidRDefault="00E73586" w:rsidP="00E73586">
            <w:pPr>
              <w:spacing w:after="0" w:line="240" w:lineRule="auto"/>
              <w:rPr>
                <w:rFonts w:ascii="Calibri" w:eastAsia="Times New Roman" w:hAnsi="Calibri" w:cs="Calibri"/>
                <w:i/>
                <w:iCs/>
                <w:color w:val="000000"/>
              </w:rPr>
            </w:pPr>
            <w:r w:rsidRPr="002B587D">
              <w:rPr>
                <w:rFonts w:ascii="Calibri" w:eastAsia="Times New Roman" w:hAnsi="Calibri" w:cs="Calibri"/>
                <w:i/>
                <w:iCs/>
                <w:color w:val="000000"/>
              </w:rPr>
              <w:t>File: Sample Chapter Check Register</w:t>
            </w:r>
          </w:p>
        </w:tc>
        <w:tc>
          <w:tcPr>
            <w:tcW w:w="937" w:type="dxa"/>
            <w:tcBorders>
              <w:top w:val="nil"/>
              <w:left w:val="nil"/>
              <w:bottom w:val="nil"/>
              <w:right w:val="nil"/>
            </w:tcBorders>
            <w:shd w:val="clear" w:color="auto" w:fill="auto"/>
            <w:noWrap/>
            <w:vAlign w:val="center"/>
            <w:hideMark/>
          </w:tcPr>
          <w:p w14:paraId="70C7161B" w14:textId="77777777" w:rsidR="00E73586" w:rsidRPr="002B587D" w:rsidRDefault="00E73586" w:rsidP="00E73586">
            <w:pPr>
              <w:spacing w:after="0" w:line="240" w:lineRule="auto"/>
              <w:rPr>
                <w:rFonts w:ascii="Calibri" w:eastAsia="Times New Roman" w:hAnsi="Calibri" w:cs="Calibri"/>
                <w:i/>
                <w:iCs/>
                <w:color w:val="000000"/>
              </w:rPr>
            </w:pPr>
          </w:p>
        </w:tc>
        <w:tc>
          <w:tcPr>
            <w:tcW w:w="1372" w:type="dxa"/>
            <w:tcBorders>
              <w:top w:val="nil"/>
              <w:left w:val="nil"/>
              <w:bottom w:val="nil"/>
              <w:right w:val="nil"/>
            </w:tcBorders>
            <w:shd w:val="clear" w:color="auto" w:fill="auto"/>
            <w:noWrap/>
            <w:vAlign w:val="center"/>
            <w:hideMark/>
          </w:tcPr>
          <w:p w14:paraId="20A7F0C3" w14:textId="77777777" w:rsidR="00E73586" w:rsidRPr="002B587D" w:rsidRDefault="00E73586" w:rsidP="00E73586">
            <w:pPr>
              <w:spacing w:after="0" w:line="240" w:lineRule="auto"/>
              <w:jc w:val="center"/>
              <w:rPr>
                <w:rFonts w:ascii="Calibri" w:eastAsia="Times New Roman" w:hAnsi="Calibri" w:cs="Calibri"/>
                <w:i/>
                <w:iCs/>
                <w:color w:val="000000"/>
              </w:rPr>
            </w:pPr>
            <w:r w:rsidRPr="002B587D">
              <w:rPr>
                <w:rFonts w:ascii="Calibri" w:eastAsia="Times New Roman" w:hAnsi="Calibri" w:cs="Calibri"/>
                <w:i/>
                <w:iCs/>
                <w:color w:val="000000"/>
              </w:rPr>
              <w:t>Tab: credit debit</w:t>
            </w:r>
          </w:p>
        </w:tc>
        <w:tc>
          <w:tcPr>
            <w:tcW w:w="1143" w:type="dxa"/>
            <w:tcBorders>
              <w:top w:val="nil"/>
              <w:left w:val="nil"/>
              <w:bottom w:val="nil"/>
              <w:right w:val="nil"/>
            </w:tcBorders>
            <w:shd w:val="clear" w:color="auto" w:fill="auto"/>
            <w:noWrap/>
            <w:vAlign w:val="center"/>
            <w:hideMark/>
          </w:tcPr>
          <w:p w14:paraId="65CC327E" w14:textId="77777777" w:rsidR="00E73586" w:rsidRPr="002B587D" w:rsidRDefault="00E73586" w:rsidP="00E73586">
            <w:pPr>
              <w:spacing w:after="0" w:line="240" w:lineRule="auto"/>
              <w:jc w:val="center"/>
              <w:rPr>
                <w:rFonts w:ascii="Calibri" w:eastAsia="Times New Roman" w:hAnsi="Calibri" w:cs="Calibri"/>
                <w:i/>
                <w:iCs/>
                <w:color w:val="000000"/>
              </w:rPr>
            </w:pPr>
          </w:p>
        </w:tc>
        <w:tc>
          <w:tcPr>
            <w:tcW w:w="777" w:type="dxa"/>
            <w:tcBorders>
              <w:top w:val="nil"/>
              <w:left w:val="nil"/>
              <w:bottom w:val="nil"/>
              <w:right w:val="nil"/>
            </w:tcBorders>
            <w:shd w:val="clear" w:color="auto" w:fill="auto"/>
            <w:noWrap/>
            <w:vAlign w:val="center"/>
            <w:hideMark/>
          </w:tcPr>
          <w:p w14:paraId="65B9FAD1"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center"/>
            <w:hideMark/>
          </w:tcPr>
          <w:p w14:paraId="2AD8051C" w14:textId="77777777" w:rsidR="00E73586" w:rsidRPr="002B587D" w:rsidRDefault="00E73586" w:rsidP="00E73586">
            <w:pPr>
              <w:spacing w:after="0" w:line="240" w:lineRule="auto"/>
              <w:jc w:val="center"/>
              <w:rPr>
                <w:rFonts w:ascii="Times New Roman" w:eastAsia="Times New Roman" w:hAnsi="Times New Roman" w:cs="Times New Roman"/>
                <w:sz w:val="20"/>
                <w:szCs w:val="20"/>
              </w:rPr>
            </w:pPr>
          </w:p>
        </w:tc>
      </w:tr>
    </w:tbl>
    <w:p w14:paraId="24319EF6" w14:textId="4FF5090C" w:rsidR="009C2371" w:rsidRDefault="009C2371" w:rsidP="001B0876">
      <w:pPr>
        <w:rPr>
          <w:b/>
          <w:bCs/>
          <w:sz w:val="24"/>
          <w:szCs w:val="24"/>
        </w:rPr>
      </w:pPr>
    </w:p>
    <w:p w14:paraId="0669044E" w14:textId="437334A7" w:rsidR="00E73586" w:rsidRPr="008572BF" w:rsidRDefault="008572BF" w:rsidP="001B0876">
      <w:r>
        <w:t xml:space="preserve">Attachment (1) to </w:t>
      </w:r>
      <w:r w:rsidR="004E41EF">
        <w:t>Topic B</w:t>
      </w:r>
    </w:p>
    <w:p w14:paraId="1C0B704B" w14:textId="66B2B506" w:rsidR="00E73586" w:rsidRDefault="00E73586" w:rsidP="001B0876">
      <w:pPr>
        <w:rPr>
          <w:b/>
          <w:bCs/>
          <w:sz w:val="24"/>
          <w:szCs w:val="24"/>
        </w:rPr>
      </w:pPr>
    </w:p>
    <w:p w14:paraId="70D7A3B5" w14:textId="77777777" w:rsidR="00E73586" w:rsidRDefault="00E73586">
      <w:pPr>
        <w:rPr>
          <w:b/>
          <w:bCs/>
          <w:sz w:val="24"/>
          <w:szCs w:val="24"/>
        </w:rPr>
      </w:pPr>
      <w:r>
        <w:rPr>
          <w:b/>
          <w:bCs/>
          <w:sz w:val="24"/>
          <w:szCs w:val="24"/>
        </w:rPr>
        <w:br w:type="page"/>
      </w:r>
    </w:p>
    <w:tbl>
      <w:tblPr>
        <w:tblW w:w="6093" w:type="dxa"/>
        <w:tblLook w:val="04A0" w:firstRow="1" w:lastRow="0" w:firstColumn="1" w:lastColumn="0" w:noHBand="0" w:noVBand="1"/>
      </w:tblPr>
      <w:tblGrid>
        <w:gridCol w:w="1996"/>
        <w:gridCol w:w="2440"/>
        <w:gridCol w:w="1027"/>
        <w:gridCol w:w="976"/>
      </w:tblGrid>
      <w:tr w:rsidR="00E73586" w:rsidRPr="00C04947" w14:paraId="3E28DD31" w14:textId="77777777" w:rsidTr="00E73586">
        <w:trPr>
          <w:trHeight w:val="375"/>
        </w:trPr>
        <w:tc>
          <w:tcPr>
            <w:tcW w:w="5117" w:type="dxa"/>
            <w:gridSpan w:val="3"/>
            <w:tcBorders>
              <w:top w:val="nil"/>
              <w:left w:val="nil"/>
              <w:bottom w:val="nil"/>
              <w:right w:val="nil"/>
            </w:tcBorders>
            <w:shd w:val="clear" w:color="auto" w:fill="auto"/>
            <w:noWrap/>
            <w:hideMark/>
          </w:tcPr>
          <w:p w14:paraId="483AD73C" w14:textId="77777777" w:rsidR="00E73586" w:rsidRPr="00C04947" w:rsidRDefault="00E73586" w:rsidP="00E73586">
            <w:pPr>
              <w:pStyle w:val="Heading2"/>
              <w:rPr>
                <w:rFonts w:ascii="Calibri" w:eastAsia="Times New Roman" w:hAnsi="Calibri" w:cs="Calibri"/>
                <w:b/>
                <w:bCs/>
                <w:color w:val="000000"/>
                <w:sz w:val="28"/>
                <w:szCs w:val="28"/>
                <w:u w:val="single"/>
              </w:rPr>
            </w:pPr>
            <w:bookmarkStart w:id="5" w:name="_Toc55464982"/>
            <w:r w:rsidRPr="00C04947">
              <w:rPr>
                <w:rFonts w:ascii="Calibri" w:eastAsia="Times New Roman" w:hAnsi="Calibri" w:cs="Calibri"/>
                <w:b/>
                <w:bCs/>
                <w:color w:val="000000"/>
                <w:sz w:val="28"/>
                <w:szCs w:val="28"/>
                <w:u w:val="single"/>
              </w:rPr>
              <w:lastRenderedPageBreak/>
              <w:t>SAMPLE Dues &amp; Expenses for Chapter</w:t>
            </w:r>
            <w:bookmarkEnd w:id="5"/>
          </w:p>
        </w:tc>
        <w:tc>
          <w:tcPr>
            <w:tcW w:w="976" w:type="dxa"/>
            <w:tcBorders>
              <w:top w:val="nil"/>
              <w:left w:val="nil"/>
              <w:bottom w:val="nil"/>
              <w:right w:val="nil"/>
            </w:tcBorders>
            <w:shd w:val="clear" w:color="auto" w:fill="auto"/>
            <w:noWrap/>
            <w:vAlign w:val="bottom"/>
            <w:hideMark/>
          </w:tcPr>
          <w:p w14:paraId="145FE6E0" w14:textId="77777777" w:rsidR="00E73586" w:rsidRPr="00C04947" w:rsidRDefault="00E73586" w:rsidP="00E73586">
            <w:pPr>
              <w:pStyle w:val="Heading2"/>
              <w:rPr>
                <w:rFonts w:ascii="Calibri" w:eastAsia="Times New Roman" w:hAnsi="Calibri" w:cs="Calibri"/>
                <w:b/>
                <w:bCs/>
                <w:color w:val="000000"/>
                <w:sz w:val="28"/>
                <w:szCs w:val="28"/>
                <w:u w:val="single"/>
              </w:rPr>
            </w:pPr>
          </w:p>
        </w:tc>
      </w:tr>
      <w:tr w:rsidR="00E73586" w:rsidRPr="00C04947" w14:paraId="154B51EB" w14:textId="77777777" w:rsidTr="00E73586">
        <w:trPr>
          <w:trHeight w:val="315"/>
        </w:trPr>
        <w:tc>
          <w:tcPr>
            <w:tcW w:w="1839" w:type="dxa"/>
            <w:tcBorders>
              <w:top w:val="nil"/>
              <w:left w:val="nil"/>
              <w:bottom w:val="nil"/>
              <w:right w:val="nil"/>
            </w:tcBorders>
            <w:shd w:val="clear" w:color="auto" w:fill="auto"/>
            <w:noWrap/>
            <w:hideMark/>
          </w:tcPr>
          <w:p w14:paraId="40BA7505"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4C2820F3" w14:textId="77777777" w:rsidR="00E73586" w:rsidRPr="00C04947" w:rsidRDefault="00E73586" w:rsidP="00E73586">
            <w:pPr>
              <w:spacing w:after="0" w:line="240" w:lineRule="auto"/>
              <w:rPr>
                <w:rFonts w:ascii="Calibri" w:eastAsia="Times New Roman" w:hAnsi="Calibri" w:cs="Calibri"/>
                <w:b/>
                <w:bCs/>
                <w:color w:val="000000"/>
                <w:sz w:val="24"/>
                <w:szCs w:val="24"/>
              </w:rPr>
            </w:pPr>
            <w:r w:rsidRPr="00C04947">
              <w:rPr>
                <w:rFonts w:ascii="Calibri" w:eastAsia="Times New Roman" w:hAnsi="Calibri" w:cs="Calibri"/>
                <w:b/>
                <w:bCs/>
                <w:color w:val="000000"/>
                <w:sz w:val="24"/>
                <w:szCs w:val="24"/>
              </w:rPr>
              <w:t>Deposit Slip</w:t>
            </w:r>
          </w:p>
        </w:tc>
        <w:tc>
          <w:tcPr>
            <w:tcW w:w="838" w:type="dxa"/>
            <w:tcBorders>
              <w:top w:val="nil"/>
              <w:left w:val="nil"/>
              <w:bottom w:val="nil"/>
              <w:right w:val="nil"/>
            </w:tcBorders>
            <w:shd w:val="clear" w:color="auto" w:fill="auto"/>
            <w:noWrap/>
            <w:vAlign w:val="bottom"/>
            <w:hideMark/>
          </w:tcPr>
          <w:p w14:paraId="3A84E5D7" w14:textId="77777777" w:rsidR="00E73586" w:rsidRPr="00C04947" w:rsidRDefault="00E73586" w:rsidP="00E73586">
            <w:pPr>
              <w:spacing w:after="0" w:line="240" w:lineRule="auto"/>
              <w:rPr>
                <w:rFonts w:ascii="Calibri" w:eastAsia="Times New Roman" w:hAnsi="Calibri" w:cs="Calibri"/>
                <w:b/>
                <w:bCs/>
                <w:color w:val="000000"/>
                <w:sz w:val="24"/>
                <w:szCs w:val="24"/>
              </w:rPr>
            </w:pPr>
          </w:p>
        </w:tc>
        <w:tc>
          <w:tcPr>
            <w:tcW w:w="976" w:type="dxa"/>
            <w:tcBorders>
              <w:top w:val="nil"/>
              <w:left w:val="nil"/>
              <w:bottom w:val="nil"/>
              <w:right w:val="nil"/>
            </w:tcBorders>
            <w:shd w:val="clear" w:color="auto" w:fill="auto"/>
            <w:noWrap/>
            <w:vAlign w:val="bottom"/>
            <w:hideMark/>
          </w:tcPr>
          <w:p w14:paraId="17724199"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6B1A545B" w14:textId="77777777" w:rsidTr="00E73586">
        <w:trPr>
          <w:trHeight w:val="300"/>
        </w:trPr>
        <w:tc>
          <w:tcPr>
            <w:tcW w:w="1839" w:type="dxa"/>
            <w:tcBorders>
              <w:top w:val="nil"/>
              <w:left w:val="nil"/>
              <w:bottom w:val="nil"/>
              <w:right w:val="nil"/>
            </w:tcBorders>
            <w:shd w:val="clear" w:color="auto" w:fill="auto"/>
            <w:noWrap/>
            <w:vAlign w:val="bottom"/>
            <w:hideMark/>
          </w:tcPr>
          <w:p w14:paraId="059254DB" w14:textId="77777777" w:rsidR="00E73586" w:rsidRPr="00C04947" w:rsidRDefault="00E73586" w:rsidP="00E73586">
            <w:pPr>
              <w:spacing w:after="0" w:line="240" w:lineRule="auto"/>
              <w:rPr>
                <w:rFonts w:ascii="Calibri" w:eastAsia="Times New Roman" w:hAnsi="Calibri" w:cs="Calibri"/>
                <w:color w:val="000000"/>
              </w:rPr>
            </w:pPr>
            <w:r w:rsidRPr="00C04947">
              <w:rPr>
                <w:rFonts w:ascii="Calibri" w:eastAsia="Times New Roman" w:hAnsi="Calibri" w:cs="Calibri"/>
                <w:noProof/>
                <w:color w:val="000000"/>
              </w:rPr>
              <w:drawing>
                <wp:anchor distT="0" distB="0" distL="114300" distR="114300" simplePos="0" relativeHeight="251665408" behindDoc="0" locked="0" layoutInCell="1" allowOverlap="1" wp14:anchorId="16605F2E" wp14:editId="0A302142">
                  <wp:simplePos x="0" y="0"/>
                  <wp:positionH relativeFrom="column">
                    <wp:posOffset>152400</wp:posOffset>
                  </wp:positionH>
                  <wp:positionV relativeFrom="paragraph">
                    <wp:posOffset>161925</wp:posOffset>
                  </wp:positionV>
                  <wp:extent cx="3600450" cy="1743075"/>
                  <wp:effectExtent l="0" t="0" r="0" b="9525"/>
                  <wp:wrapNone/>
                  <wp:docPr id="3" name="Picture 3">
                    <a:extLst xmlns:a="http://schemas.openxmlformats.org/drawingml/2006/main">
                      <a:ext uri="{FF2B5EF4-FFF2-40B4-BE49-F238E27FC236}">
                        <a16:creationId xmlns:a16="http://schemas.microsoft.com/office/drawing/2014/main" id="{B9BD1A65-2409-414A-A45A-F3B9F80D5EAB}"/>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9BD1A65-2409-414A-A45A-F3B9F80D5EAB}"/>
                              </a:ext>
                            </a:extLst>
                          </pic:cNvPr>
                          <pic:cNvPicPr>
                            <a:picLocks noChangeAspect="1"/>
                          </pic:cNvPicPr>
                        </pic:nvPicPr>
                        <pic:blipFill>
                          <a:blip r:embed="rId9"/>
                          <a:stretch>
                            <a:fillRect/>
                          </a:stretch>
                        </pic:blipFill>
                        <pic:spPr>
                          <a:xfrm>
                            <a:off x="0" y="0"/>
                            <a:ext cx="3600450" cy="1745196"/>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80"/>
            </w:tblGrid>
            <w:tr w:rsidR="00E73586" w:rsidRPr="00C04947" w14:paraId="4D7D2FA0" w14:textId="77777777" w:rsidTr="00E73586">
              <w:trPr>
                <w:trHeight w:val="300"/>
                <w:tblCellSpacing w:w="0" w:type="dxa"/>
              </w:trPr>
              <w:tc>
                <w:tcPr>
                  <w:tcW w:w="1780" w:type="dxa"/>
                  <w:tcBorders>
                    <w:top w:val="nil"/>
                    <w:left w:val="nil"/>
                    <w:bottom w:val="nil"/>
                    <w:right w:val="nil"/>
                  </w:tcBorders>
                  <w:shd w:val="clear" w:color="auto" w:fill="auto"/>
                  <w:noWrap/>
                  <w:vAlign w:val="bottom"/>
                  <w:hideMark/>
                </w:tcPr>
                <w:p w14:paraId="59CDF6AD" w14:textId="77777777" w:rsidR="00E73586" w:rsidRPr="00C04947" w:rsidRDefault="00E73586" w:rsidP="00E73586">
                  <w:pPr>
                    <w:spacing w:after="0" w:line="240" w:lineRule="auto"/>
                    <w:rPr>
                      <w:rFonts w:ascii="Calibri" w:eastAsia="Times New Roman" w:hAnsi="Calibri" w:cs="Calibri"/>
                      <w:color w:val="000000"/>
                    </w:rPr>
                  </w:pPr>
                </w:p>
              </w:tc>
            </w:tr>
          </w:tbl>
          <w:p w14:paraId="5698F2BA" w14:textId="77777777" w:rsidR="00E73586" w:rsidRPr="00C04947" w:rsidRDefault="00E73586" w:rsidP="00E7358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14:paraId="44A4AF19"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7CDE30A3"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2FCE642"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232CFE4B" w14:textId="77777777" w:rsidTr="00E73586">
        <w:trPr>
          <w:trHeight w:val="300"/>
        </w:trPr>
        <w:tc>
          <w:tcPr>
            <w:tcW w:w="1839" w:type="dxa"/>
            <w:tcBorders>
              <w:top w:val="nil"/>
              <w:left w:val="nil"/>
              <w:bottom w:val="nil"/>
              <w:right w:val="nil"/>
            </w:tcBorders>
            <w:shd w:val="clear" w:color="auto" w:fill="auto"/>
            <w:noWrap/>
            <w:vAlign w:val="bottom"/>
            <w:hideMark/>
          </w:tcPr>
          <w:p w14:paraId="6C2313ED"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18C06875"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2873FFA3"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522CD5C"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27A1C875" w14:textId="77777777" w:rsidTr="00E73586">
        <w:trPr>
          <w:trHeight w:val="300"/>
        </w:trPr>
        <w:tc>
          <w:tcPr>
            <w:tcW w:w="1839" w:type="dxa"/>
            <w:tcBorders>
              <w:top w:val="nil"/>
              <w:left w:val="nil"/>
              <w:bottom w:val="nil"/>
              <w:right w:val="nil"/>
            </w:tcBorders>
            <w:shd w:val="clear" w:color="auto" w:fill="auto"/>
            <w:noWrap/>
            <w:vAlign w:val="bottom"/>
            <w:hideMark/>
          </w:tcPr>
          <w:p w14:paraId="10243BBF"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5914C036"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0C1ECFCE"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516D2CD"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08846904" w14:textId="77777777" w:rsidTr="00E73586">
        <w:trPr>
          <w:trHeight w:val="300"/>
        </w:trPr>
        <w:tc>
          <w:tcPr>
            <w:tcW w:w="1839" w:type="dxa"/>
            <w:tcBorders>
              <w:top w:val="nil"/>
              <w:left w:val="nil"/>
              <w:bottom w:val="nil"/>
              <w:right w:val="nil"/>
            </w:tcBorders>
            <w:shd w:val="clear" w:color="auto" w:fill="auto"/>
            <w:noWrap/>
            <w:vAlign w:val="bottom"/>
            <w:hideMark/>
          </w:tcPr>
          <w:p w14:paraId="0493FD02"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3C5DFAA9"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7C66036D"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09E6B39"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44ECD234" w14:textId="77777777" w:rsidTr="00E73586">
        <w:trPr>
          <w:trHeight w:val="300"/>
        </w:trPr>
        <w:tc>
          <w:tcPr>
            <w:tcW w:w="1839" w:type="dxa"/>
            <w:tcBorders>
              <w:top w:val="nil"/>
              <w:left w:val="nil"/>
              <w:bottom w:val="nil"/>
              <w:right w:val="nil"/>
            </w:tcBorders>
            <w:shd w:val="clear" w:color="auto" w:fill="auto"/>
            <w:noWrap/>
            <w:vAlign w:val="bottom"/>
            <w:hideMark/>
          </w:tcPr>
          <w:p w14:paraId="5ABD62F1"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2E89A300"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713EFC9B"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86DBCB3"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4A4686CE" w14:textId="77777777" w:rsidTr="00E73586">
        <w:trPr>
          <w:trHeight w:val="300"/>
        </w:trPr>
        <w:tc>
          <w:tcPr>
            <w:tcW w:w="1839" w:type="dxa"/>
            <w:tcBorders>
              <w:top w:val="nil"/>
              <w:left w:val="nil"/>
              <w:bottom w:val="nil"/>
              <w:right w:val="nil"/>
            </w:tcBorders>
            <w:shd w:val="clear" w:color="auto" w:fill="auto"/>
            <w:noWrap/>
            <w:vAlign w:val="bottom"/>
            <w:hideMark/>
          </w:tcPr>
          <w:p w14:paraId="4C48F10D"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25546999"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3263DF4F"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C7AB38A"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0460B0BA" w14:textId="77777777" w:rsidTr="00E73586">
        <w:trPr>
          <w:trHeight w:val="300"/>
        </w:trPr>
        <w:tc>
          <w:tcPr>
            <w:tcW w:w="1839" w:type="dxa"/>
            <w:tcBorders>
              <w:top w:val="nil"/>
              <w:left w:val="nil"/>
              <w:bottom w:val="nil"/>
              <w:right w:val="nil"/>
            </w:tcBorders>
            <w:shd w:val="clear" w:color="auto" w:fill="auto"/>
            <w:noWrap/>
            <w:vAlign w:val="bottom"/>
            <w:hideMark/>
          </w:tcPr>
          <w:p w14:paraId="0EAE663B"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53948D4B"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04FD685E"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89983C4"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7F45644B" w14:textId="77777777" w:rsidTr="00E73586">
        <w:trPr>
          <w:trHeight w:val="300"/>
        </w:trPr>
        <w:tc>
          <w:tcPr>
            <w:tcW w:w="1839" w:type="dxa"/>
            <w:tcBorders>
              <w:top w:val="nil"/>
              <w:left w:val="nil"/>
              <w:bottom w:val="nil"/>
              <w:right w:val="nil"/>
            </w:tcBorders>
            <w:shd w:val="clear" w:color="auto" w:fill="auto"/>
            <w:noWrap/>
            <w:vAlign w:val="bottom"/>
            <w:hideMark/>
          </w:tcPr>
          <w:p w14:paraId="0C687DBB"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1FAC1E37"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290FEF0F"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352EC70"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72D00BFB" w14:textId="77777777" w:rsidTr="00E73586">
        <w:trPr>
          <w:trHeight w:val="300"/>
        </w:trPr>
        <w:tc>
          <w:tcPr>
            <w:tcW w:w="1839" w:type="dxa"/>
            <w:tcBorders>
              <w:top w:val="nil"/>
              <w:left w:val="nil"/>
              <w:bottom w:val="nil"/>
              <w:right w:val="nil"/>
            </w:tcBorders>
            <w:shd w:val="clear" w:color="auto" w:fill="auto"/>
            <w:noWrap/>
            <w:vAlign w:val="bottom"/>
            <w:hideMark/>
          </w:tcPr>
          <w:p w14:paraId="242588C2"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4EFC4986"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3F9D8BB9"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A05FD38"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7019F06B" w14:textId="77777777" w:rsidTr="00E73586">
        <w:trPr>
          <w:trHeight w:val="300"/>
        </w:trPr>
        <w:tc>
          <w:tcPr>
            <w:tcW w:w="1839" w:type="dxa"/>
            <w:tcBorders>
              <w:top w:val="nil"/>
              <w:left w:val="nil"/>
              <w:bottom w:val="nil"/>
              <w:right w:val="nil"/>
            </w:tcBorders>
            <w:shd w:val="clear" w:color="auto" w:fill="auto"/>
            <w:noWrap/>
            <w:vAlign w:val="bottom"/>
            <w:hideMark/>
          </w:tcPr>
          <w:p w14:paraId="326896B1"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169DD8A"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0564DDCA"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99D3C2B"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62207B31" w14:textId="77777777" w:rsidTr="00E73586">
        <w:trPr>
          <w:trHeight w:val="300"/>
        </w:trPr>
        <w:tc>
          <w:tcPr>
            <w:tcW w:w="1839" w:type="dxa"/>
            <w:tcBorders>
              <w:top w:val="nil"/>
              <w:left w:val="nil"/>
              <w:bottom w:val="nil"/>
              <w:right w:val="nil"/>
            </w:tcBorders>
            <w:shd w:val="clear" w:color="auto" w:fill="auto"/>
            <w:noWrap/>
            <w:vAlign w:val="bottom"/>
            <w:hideMark/>
          </w:tcPr>
          <w:p w14:paraId="2E293EEB"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F5F958F"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10F98723"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FC20AAD"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3488ADD6" w14:textId="77777777" w:rsidTr="00E73586">
        <w:trPr>
          <w:trHeight w:val="315"/>
        </w:trPr>
        <w:tc>
          <w:tcPr>
            <w:tcW w:w="1839" w:type="dxa"/>
            <w:tcBorders>
              <w:top w:val="nil"/>
              <w:left w:val="nil"/>
              <w:bottom w:val="nil"/>
              <w:right w:val="nil"/>
            </w:tcBorders>
            <w:shd w:val="clear" w:color="auto" w:fill="auto"/>
            <w:noWrap/>
            <w:vAlign w:val="bottom"/>
            <w:hideMark/>
          </w:tcPr>
          <w:p w14:paraId="1322F9AB" w14:textId="77777777" w:rsidR="00E73586" w:rsidRPr="00C04947" w:rsidRDefault="00E73586" w:rsidP="00E73586">
            <w:pPr>
              <w:spacing w:after="0" w:line="240" w:lineRule="auto"/>
              <w:jc w:val="center"/>
              <w:rPr>
                <w:rFonts w:ascii="Calibri" w:eastAsia="Times New Roman" w:hAnsi="Calibri" w:cs="Calibri"/>
                <w:b/>
                <w:bCs/>
                <w:color w:val="000000"/>
                <w:sz w:val="24"/>
                <w:szCs w:val="24"/>
              </w:rPr>
            </w:pPr>
            <w:r w:rsidRPr="00C04947">
              <w:rPr>
                <w:rFonts w:ascii="Calibri" w:eastAsia="Times New Roman" w:hAnsi="Calibri" w:cs="Calibri"/>
                <w:b/>
                <w:bCs/>
                <w:color w:val="000000"/>
                <w:sz w:val="24"/>
                <w:szCs w:val="24"/>
              </w:rPr>
              <w:t>Name</w:t>
            </w:r>
          </w:p>
        </w:tc>
        <w:tc>
          <w:tcPr>
            <w:tcW w:w="2440" w:type="dxa"/>
            <w:tcBorders>
              <w:top w:val="nil"/>
              <w:left w:val="nil"/>
              <w:bottom w:val="nil"/>
              <w:right w:val="nil"/>
            </w:tcBorders>
            <w:shd w:val="clear" w:color="auto" w:fill="auto"/>
            <w:noWrap/>
            <w:vAlign w:val="bottom"/>
            <w:hideMark/>
          </w:tcPr>
          <w:p w14:paraId="3FD0DA0E" w14:textId="77777777" w:rsidR="00E73586" w:rsidRPr="00C04947" w:rsidRDefault="00E73586" w:rsidP="00E73586">
            <w:pPr>
              <w:spacing w:after="0" w:line="240" w:lineRule="auto"/>
              <w:jc w:val="center"/>
              <w:rPr>
                <w:rFonts w:ascii="Calibri" w:eastAsia="Times New Roman" w:hAnsi="Calibri" w:cs="Calibri"/>
                <w:b/>
                <w:bCs/>
                <w:color w:val="000000"/>
                <w:sz w:val="24"/>
                <w:szCs w:val="24"/>
              </w:rPr>
            </w:pPr>
            <w:r w:rsidRPr="00C04947">
              <w:rPr>
                <w:rFonts w:ascii="Calibri" w:eastAsia="Times New Roman" w:hAnsi="Calibri" w:cs="Calibri"/>
                <w:b/>
                <w:bCs/>
                <w:color w:val="000000"/>
                <w:sz w:val="24"/>
                <w:szCs w:val="24"/>
              </w:rPr>
              <w:t>Check/Cash</w:t>
            </w:r>
          </w:p>
        </w:tc>
        <w:tc>
          <w:tcPr>
            <w:tcW w:w="838" w:type="dxa"/>
            <w:tcBorders>
              <w:top w:val="nil"/>
              <w:left w:val="nil"/>
              <w:bottom w:val="nil"/>
              <w:right w:val="nil"/>
            </w:tcBorders>
            <w:shd w:val="clear" w:color="auto" w:fill="auto"/>
            <w:noWrap/>
            <w:vAlign w:val="bottom"/>
            <w:hideMark/>
          </w:tcPr>
          <w:p w14:paraId="4A4A291F" w14:textId="77777777" w:rsidR="00E73586" w:rsidRPr="00C04947" w:rsidRDefault="00E73586" w:rsidP="00E73586">
            <w:pPr>
              <w:spacing w:after="0" w:line="240" w:lineRule="auto"/>
              <w:jc w:val="center"/>
              <w:rPr>
                <w:rFonts w:ascii="Calibri" w:eastAsia="Times New Roman" w:hAnsi="Calibri" w:cs="Calibri"/>
                <w:b/>
                <w:bCs/>
                <w:color w:val="000000"/>
                <w:sz w:val="24"/>
                <w:szCs w:val="24"/>
              </w:rPr>
            </w:pPr>
            <w:r w:rsidRPr="00C04947">
              <w:rPr>
                <w:rFonts w:ascii="Calibri" w:eastAsia="Times New Roman" w:hAnsi="Calibri" w:cs="Calibri"/>
                <w:b/>
                <w:bCs/>
                <w:color w:val="000000"/>
                <w:sz w:val="24"/>
                <w:szCs w:val="24"/>
              </w:rPr>
              <w:t>Amount</w:t>
            </w:r>
          </w:p>
        </w:tc>
        <w:tc>
          <w:tcPr>
            <w:tcW w:w="976" w:type="dxa"/>
            <w:tcBorders>
              <w:top w:val="nil"/>
              <w:left w:val="nil"/>
              <w:bottom w:val="nil"/>
              <w:right w:val="nil"/>
            </w:tcBorders>
            <w:shd w:val="clear" w:color="auto" w:fill="auto"/>
            <w:noWrap/>
            <w:vAlign w:val="bottom"/>
            <w:hideMark/>
          </w:tcPr>
          <w:p w14:paraId="1A186288" w14:textId="77777777" w:rsidR="00E73586" w:rsidRPr="00C04947" w:rsidRDefault="00E73586" w:rsidP="00E73586">
            <w:pPr>
              <w:spacing w:after="0" w:line="240" w:lineRule="auto"/>
              <w:jc w:val="center"/>
              <w:rPr>
                <w:rFonts w:ascii="Calibri" w:eastAsia="Times New Roman" w:hAnsi="Calibri" w:cs="Calibri"/>
                <w:b/>
                <w:bCs/>
                <w:color w:val="000000"/>
                <w:sz w:val="24"/>
                <w:szCs w:val="24"/>
              </w:rPr>
            </w:pPr>
          </w:p>
        </w:tc>
      </w:tr>
      <w:tr w:rsidR="00E73586" w:rsidRPr="00C04947" w14:paraId="189E956F" w14:textId="77777777" w:rsidTr="00E73586">
        <w:trPr>
          <w:trHeight w:val="315"/>
        </w:trPr>
        <w:tc>
          <w:tcPr>
            <w:tcW w:w="1839" w:type="dxa"/>
            <w:tcBorders>
              <w:top w:val="nil"/>
              <w:left w:val="nil"/>
              <w:bottom w:val="nil"/>
              <w:right w:val="nil"/>
            </w:tcBorders>
            <w:shd w:val="clear" w:color="auto" w:fill="auto"/>
            <w:noWrap/>
            <w:hideMark/>
          </w:tcPr>
          <w:p w14:paraId="7A81A795"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3.</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Bota (1)</w:t>
            </w:r>
          </w:p>
        </w:tc>
        <w:tc>
          <w:tcPr>
            <w:tcW w:w="2440" w:type="dxa"/>
            <w:tcBorders>
              <w:top w:val="nil"/>
              <w:left w:val="nil"/>
              <w:bottom w:val="nil"/>
              <w:right w:val="nil"/>
            </w:tcBorders>
            <w:shd w:val="clear" w:color="auto" w:fill="auto"/>
            <w:noWrap/>
            <w:vAlign w:val="center"/>
            <w:hideMark/>
          </w:tcPr>
          <w:p w14:paraId="5B06EBD9"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cash</w:t>
            </w:r>
          </w:p>
        </w:tc>
        <w:tc>
          <w:tcPr>
            <w:tcW w:w="838" w:type="dxa"/>
            <w:tcBorders>
              <w:top w:val="nil"/>
              <w:left w:val="nil"/>
              <w:bottom w:val="nil"/>
              <w:right w:val="nil"/>
            </w:tcBorders>
            <w:shd w:val="clear" w:color="auto" w:fill="auto"/>
            <w:noWrap/>
            <w:vAlign w:val="center"/>
            <w:hideMark/>
          </w:tcPr>
          <w:p w14:paraId="3392D340"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22BF1BEA"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31245A5F" w14:textId="77777777" w:rsidTr="00E73586">
        <w:trPr>
          <w:trHeight w:val="315"/>
        </w:trPr>
        <w:tc>
          <w:tcPr>
            <w:tcW w:w="1839" w:type="dxa"/>
            <w:tcBorders>
              <w:top w:val="nil"/>
              <w:left w:val="nil"/>
              <w:bottom w:val="nil"/>
              <w:right w:val="nil"/>
            </w:tcBorders>
            <w:shd w:val="clear" w:color="auto" w:fill="auto"/>
            <w:noWrap/>
            <w:hideMark/>
          </w:tcPr>
          <w:p w14:paraId="16D78A5C"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4.</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 xml:space="preserve">Harr (1) </w:t>
            </w:r>
          </w:p>
        </w:tc>
        <w:tc>
          <w:tcPr>
            <w:tcW w:w="2440" w:type="dxa"/>
            <w:tcBorders>
              <w:top w:val="nil"/>
              <w:left w:val="nil"/>
              <w:bottom w:val="nil"/>
              <w:right w:val="nil"/>
            </w:tcBorders>
            <w:shd w:val="clear" w:color="auto" w:fill="auto"/>
            <w:noWrap/>
            <w:vAlign w:val="center"/>
            <w:hideMark/>
          </w:tcPr>
          <w:p w14:paraId="65E3A663"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1936</w:t>
            </w:r>
          </w:p>
        </w:tc>
        <w:tc>
          <w:tcPr>
            <w:tcW w:w="838" w:type="dxa"/>
            <w:tcBorders>
              <w:top w:val="nil"/>
              <w:left w:val="nil"/>
              <w:bottom w:val="nil"/>
              <w:right w:val="nil"/>
            </w:tcBorders>
            <w:shd w:val="clear" w:color="auto" w:fill="auto"/>
            <w:noWrap/>
            <w:vAlign w:val="center"/>
            <w:hideMark/>
          </w:tcPr>
          <w:p w14:paraId="6973224B"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00F77A88"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2FA2691C" w14:textId="77777777" w:rsidTr="00E73586">
        <w:trPr>
          <w:trHeight w:val="315"/>
        </w:trPr>
        <w:tc>
          <w:tcPr>
            <w:tcW w:w="1839" w:type="dxa"/>
            <w:tcBorders>
              <w:top w:val="nil"/>
              <w:left w:val="nil"/>
              <w:bottom w:val="nil"/>
              <w:right w:val="nil"/>
            </w:tcBorders>
            <w:shd w:val="clear" w:color="auto" w:fill="auto"/>
            <w:noWrap/>
            <w:hideMark/>
          </w:tcPr>
          <w:p w14:paraId="5AABB35F"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5.</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Cro (1)</w:t>
            </w:r>
          </w:p>
        </w:tc>
        <w:tc>
          <w:tcPr>
            <w:tcW w:w="2440" w:type="dxa"/>
            <w:tcBorders>
              <w:top w:val="nil"/>
              <w:left w:val="nil"/>
              <w:bottom w:val="nil"/>
              <w:right w:val="nil"/>
            </w:tcBorders>
            <w:shd w:val="clear" w:color="auto" w:fill="auto"/>
            <w:noWrap/>
            <w:vAlign w:val="center"/>
            <w:hideMark/>
          </w:tcPr>
          <w:p w14:paraId="080D2615"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256</w:t>
            </w:r>
          </w:p>
        </w:tc>
        <w:tc>
          <w:tcPr>
            <w:tcW w:w="838" w:type="dxa"/>
            <w:tcBorders>
              <w:top w:val="nil"/>
              <w:left w:val="nil"/>
              <w:bottom w:val="nil"/>
              <w:right w:val="nil"/>
            </w:tcBorders>
            <w:shd w:val="clear" w:color="auto" w:fill="auto"/>
            <w:noWrap/>
            <w:vAlign w:val="center"/>
            <w:hideMark/>
          </w:tcPr>
          <w:p w14:paraId="7B7AB843"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2DFBCADE"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227D29FF" w14:textId="77777777" w:rsidTr="00E73586">
        <w:trPr>
          <w:trHeight w:val="315"/>
        </w:trPr>
        <w:tc>
          <w:tcPr>
            <w:tcW w:w="1839" w:type="dxa"/>
            <w:tcBorders>
              <w:top w:val="nil"/>
              <w:left w:val="nil"/>
              <w:bottom w:val="nil"/>
              <w:right w:val="nil"/>
            </w:tcBorders>
            <w:shd w:val="clear" w:color="auto" w:fill="auto"/>
            <w:noWrap/>
            <w:hideMark/>
          </w:tcPr>
          <w:p w14:paraId="04A73570"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6.</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Bis (1)</w:t>
            </w:r>
          </w:p>
        </w:tc>
        <w:tc>
          <w:tcPr>
            <w:tcW w:w="2440" w:type="dxa"/>
            <w:tcBorders>
              <w:top w:val="nil"/>
              <w:left w:val="nil"/>
              <w:bottom w:val="nil"/>
              <w:right w:val="nil"/>
            </w:tcBorders>
            <w:shd w:val="clear" w:color="auto" w:fill="auto"/>
            <w:noWrap/>
            <w:vAlign w:val="center"/>
            <w:hideMark/>
          </w:tcPr>
          <w:p w14:paraId="1DB9AA22"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3995</w:t>
            </w:r>
          </w:p>
        </w:tc>
        <w:tc>
          <w:tcPr>
            <w:tcW w:w="838" w:type="dxa"/>
            <w:tcBorders>
              <w:top w:val="nil"/>
              <w:left w:val="nil"/>
              <w:bottom w:val="nil"/>
              <w:right w:val="nil"/>
            </w:tcBorders>
            <w:shd w:val="clear" w:color="auto" w:fill="auto"/>
            <w:noWrap/>
            <w:vAlign w:val="center"/>
            <w:hideMark/>
          </w:tcPr>
          <w:p w14:paraId="76C0A6C7"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57CB049F"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4D4A6E19" w14:textId="77777777" w:rsidTr="00E73586">
        <w:trPr>
          <w:trHeight w:val="315"/>
        </w:trPr>
        <w:tc>
          <w:tcPr>
            <w:tcW w:w="1839" w:type="dxa"/>
            <w:tcBorders>
              <w:top w:val="nil"/>
              <w:left w:val="nil"/>
              <w:bottom w:val="nil"/>
              <w:right w:val="nil"/>
            </w:tcBorders>
            <w:shd w:val="clear" w:color="auto" w:fill="auto"/>
            <w:noWrap/>
            <w:hideMark/>
          </w:tcPr>
          <w:p w14:paraId="36C0D422"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7.</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Moe (1)</w:t>
            </w:r>
          </w:p>
        </w:tc>
        <w:tc>
          <w:tcPr>
            <w:tcW w:w="2440" w:type="dxa"/>
            <w:tcBorders>
              <w:top w:val="nil"/>
              <w:left w:val="nil"/>
              <w:bottom w:val="nil"/>
              <w:right w:val="nil"/>
            </w:tcBorders>
            <w:shd w:val="clear" w:color="auto" w:fill="auto"/>
            <w:noWrap/>
            <w:vAlign w:val="center"/>
            <w:hideMark/>
          </w:tcPr>
          <w:p w14:paraId="1E96F48B"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2329</w:t>
            </w:r>
          </w:p>
        </w:tc>
        <w:tc>
          <w:tcPr>
            <w:tcW w:w="838" w:type="dxa"/>
            <w:tcBorders>
              <w:top w:val="nil"/>
              <w:left w:val="nil"/>
              <w:bottom w:val="nil"/>
              <w:right w:val="nil"/>
            </w:tcBorders>
            <w:shd w:val="clear" w:color="auto" w:fill="auto"/>
            <w:noWrap/>
            <w:vAlign w:val="center"/>
            <w:hideMark/>
          </w:tcPr>
          <w:p w14:paraId="20304A52"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779FECC0"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0603E06E" w14:textId="77777777" w:rsidTr="00E73586">
        <w:trPr>
          <w:trHeight w:val="315"/>
        </w:trPr>
        <w:tc>
          <w:tcPr>
            <w:tcW w:w="1839" w:type="dxa"/>
            <w:tcBorders>
              <w:top w:val="nil"/>
              <w:left w:val="nil"/>
              <w:bottom w:val="nil"/>
              <w:right w:val="nil"/>
            </w:tcBorders>
            <w:shd w:val="clear" w:color="auto" w:fill="auto"/>
            <w:noWrap/>
            <w:hideMark/>
          </w:tcPr>
          <w:p w14:paraId="3B6E81BC"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8.</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Sbs (1)</w:t>
            </w:r>
          </w:p>
        </w:tc>
        <w:tc>
          <w:tcPr>
            <w:tcW w:w="2440" w:type="dxa"/>
            <w:tcBorders>
              <w:top w:val="nil"/>
              <w:left w:val="nil"/>
              <w:bottom w:val="nil"/>
              <w:right w:val="nil"/>
            </w:tcBorders>
            <w:shd w:val="clear" w:color="auto" w:fill="auto"/>
            <w:noWrap/>
            <w:vAlign w:val="center"/>
            <w:hideMark/>
          </w:tcPr>
          <w:p w14:paraId="1973DC2C"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483</w:t>
            </w:r>
          </w:p>
        </w:tc>
        <w:tc>
          <w:tcPr>
            <w:tcW w:w="838" w:type="dxa"/>
            <w:tcBorders>
              <w:top w:val="nil"/>
              <w:left w:val="nil"/>
              <w:bottom w:val="nil"/>
              <w:right w:val="nil"/>
            </w:tcBorders>
            <w:shd w:val="clear" w:color="auto" w:fill="auto"/>
            <w:noWrap/>
            <w:vAlign w:val="center"/>
            <w:hideMark/>
          </w:tcPr>
          <w:p w14:paraId="0CD2336B"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770B4285"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189E8F65" w14:textId="77777777" w:rsidTr="00E73586">
        <w:trPr>
          <w:trHeight w:val="315"/>
        </w:trPr>
        <w:tc>
          <w:tcPr>
            <w:tcW w:w="1839" w:type="dxa"/>
            <w:tcBorders>
              <w:top w:val="nil"/>
              <w:left w:val="nil"/>
              <w:bottom w:val="nil"/>
              <w:right w:val="nil"/>
            </w:tcBorders>
            <w:shd w:val="clear" w:color="auto" w:fill="auto"/>
            <w:noWrap/>
            <w:hideMark/>
          </w:tcPr>
          <w:p w14:paraId="5DC59607"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9.</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Wao (1)</w:t>
            </w:r>
          </w:p>
        </w:tc>
        <w:tc>
          <w:tcPr>
            <w:tcW w:w="2440" w:type="dxa"/>
            <w:tcBorders>
              <w:top w:val="nil"/>
              <w:left w:val="nil"/>
              <w:bottom w:val="nil"/>
              <w:right w:val="nil"/>
            </w:tcBorders>
            <w:shd w:val="clear" w:color="auto" w:fill="auto"/>
            <w:noWrap/>
            <w:vAlign w:val="center"/>
            <w:hideMark/>
          </w:tcPr>
          <w:p w14:paraId="001981FC"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3234</w:t>
            </w:r>
          </w:p>
        </w:tc>
        <w:tc>
          <w:tcPr>
            <w:tcW w:w="838" w:type="dxa"/>
            <w:tcBorders>
              <w:top w:val="nil"/>
              <w:left w:val="nil"/>
              <w:bottom w:val="nil"/>
              <w:right w:val="nil"/>
            </w:tcBorders>
            <w:shd w:val="clear" w:color="auto" w:fill="auto"/>
            <w:noWrap/>
            <w:vAlign w:val="center"/>
            <w:hideMark/>
          </w:tcPr>
          <w:p w14:paraId="6D9C4230"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1EA41AA3"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4F9E3EFC" w14:textId="77777777" w:rsidTr="00E73586">
        <w:trPr>
          <w:trHeight w:val="315"/>
        </w:trPr>
        <w:tc>
          <w:tcPr>
            <w:tcW w:w="1839" w:type="dxa"/>
            <w:tcBorders>
              <w:top w:val="nil"/>
              <w:left w:val="nil"/>
              <w:bottom w:val="nil"/>
              <w:right w:val="nil"/>
            </w:tcBorders>
            <w:shd w:val="clear" w:color="auto" w:fill="auto"/>
            <w:noWrap/>
            <w:hideMark/>
          </w:tcPr>
          <w:p w14:paraId="15EFE7AA"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10.</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Rp (1)</w:t>
            </w:r>
          </w:p>
        </w:tc>
        <w:tc>
          <w:tcPr>
            <w:tcW w:w="2440" w:type="dxa"/>
            <w:tcBorders>
              <w:top w:val="nil"/>
              <w:left w:val="nil"/>
              <w:bottom w:val="nil"/>
              <w:right w:val="nil"/>
            </w:tcBorders>
            <w:shd w:val="clear" w:color="auto" w:fill="auto"/>
            <w:noWrap/>
            <w:vAlign w:val="center"/>
            <w:hideMark/>
          </w:tcPr>
          <w:p w14:paraId="2F9733A9"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324</w:t>
            </w:r>
          </w:p>
        </w:tc>
        <w:tc>
          <w:tcPr>
            <w:tcW w:w="838" w:type="dxa"/>
            <w:tcBorders>
              <w:top w:val="nil"/>
              <w:left w:val="nil"/>
              <w:bottom w:val="nil"/>
              <w:right w:val="nil"/>
            </w:tcBorders>
            <w:shd w:val="clear" w:color="auto" w:fill="auto"/>
            <w:noWrap/>
            <w:vAlign w:val="center"/>
            <w:hideMark/>
          </w:tcPr>
          <w:p w14:paraId="56A59822"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29CA43F8"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5E302C50" w14:textId="77777777" w:rsidTr="00E73586">
        <w:trPr>
          <w:trHeight w:val="315"/>
        </w:trPr>
        <w:tc>
          <w:tcPr>
            <w:tcW w:w="1839" w:type="dxa"/>
            <w:tcBorders>
              <w:top w:val="nil"/>
              <w:left w:val="nil"/>
              <w:bottom w:val="nil"/>
              <w:right w:val="nil"/>
            </w:tcBorders>
            <w:shd w:val="clear" w:color="auto" w:fill="auto"/>
            <w:noWrap/>
            <w:hideMark/>
          </w:tcPr>
          <w:p w14:paraId="04E324BD"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11.</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Veillie (1)</w:t>
            </w:r>
          </w:p>
        </w:tc>
        <w:tc>
          <w:tcPr>
            <w:tcW w:w="2440" w:type="dxa"/>
            <w:tcBorders>
              <w:top w:val="nil"/>
              <w:left w:val="nil"/>
              <w:bottom w:val="nil"/>
              <w:right w:val="nil"/>
            </w:tcBorders>
            <w:shd w:val="clear" w:color="auto" w:fill="auto"/>
            <w:noWrap/>
            <w:vAlign w:val="center"/>
            <w:hideMark/>
          </w:tcPr>
          <w:p w14:paraId="19051C50"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228</w:t>
            </w:r>
          </w:p>
        </w:tc>
        <w:tc>
          <w:tcPr>
            <w:tcW w:w="838" w:type="dxa"/>
            <w:tcBorders>
              <w:top w:val="nil"/>
              <w:left w:val="nil"/>
              <w:bottom w:val="nil"/>
              <w:right w:val="nil"/>
            </w:tcBorders>
            <w:shd w:val="clear" w:color="auto" w:fill="auto"/>
            <w:noWrap/>
            <w:vAlign w:val="center"/>
            <w:hideMark/>
          </w:tcPr>
          <w:p w14:paraId="741BDEA2"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6C38E82E"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01FBD569" w14:textId="77777777" w:rsidTr="00E73586">
        <w:trPr>
          <w:trHeight w:val="300"/>
        </w:trPr>
        <w:tc>
          <w:tcPr>
            <w:tcW w:w="1839" w:type="dxa"/>
            <w:tcBorders>
              <w:top w:val="nil"/>
              <w:left w:val="nil"/>
              <w:bottom w:val="nil"/>
              <w:right w:val="nil"/>
            </w:tcBorders>
            <w:shd w:val="clear" w:color="auto" w:fill="auto"/>
            <w:noWrap/>
            <w:hideMark/>
          </w:tcPr>
          <w:p w14:paraId="7920DFC9"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D362358"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14:paraId="20F6D497"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84674CE" w14:textId="77777777" w:rsidR="00E73586" w:rsidRPr="00C04947" w:rsidRDefault="00E73586" w:rsidP="00E73586">
            <w:pPr>
              <w:spacing w:after="0" w:line="240" w:lineRule="auto"/>
              <w:jc w:val="center"/>
              <w:rPr>
                <w:rFonts w:ascii="Times New Roman" w:eastAsia="Times New Roman" w:hAnsi="Times New Roman" w:cs="Times New Roman"/>
                <w:sz w:val="20"/>
                <w:szCs w:val="20"/>
              </w:rPr>
            </w:pPr>
          </w:p>
        </w:tc>
      </w:tr>
      <w:tr w:rsidR="00E73586" w:rsidRPr="00C04947" w14:paraId="63DDEFAC" w14:textId="77777777" w:rsidTr="00E73586">
        <w:trPr>
          <w:trHeight w:val="315"/>
        </w:trPr>
        <w:tc>
          <w:tcPr>
            <w:tcW w:w="1839" w:type="dxa"/>
            <w:tcBorders>
              <w:top w:val="nil"/>
              <w:left w:val="nil"/>
              <w:bottom w:val="nil"/>
              <w:right w:val="nil"/>
            </w:tcBorders>
            <w:shd w:val="clear" w:color="auto" w:fill="auto"/>
            <w:noWrap/>
            <w:hideMark/>
          </w:tcPr>
          <w:p w14:paraId="3536D711"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12.</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Mtin (1)</w:t>
            </w:r>
          </w:p>
        </w:tc>
        <w:tc>
          <w:tcPr>
            <w:tcW w:w="2440" w:type="dxa"/>
            <w:tcBorders>
              <w:top w:val="nil"/>
              <w:left w:val="nil"/>
              <w:bottom w:val="nil"/>
              <w:right w:val="nil"/>
            </w:tcBorders>
            <w:shd w:val="clear" w:color="auto" w:fill="auto"/>
            <w:noWrap/>
            <w:vAlign w:val="center"/>
            <w:hideMark/>
          </w:tcPr>
          <w:p w14:paraId="13E56A51"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2078</w:t>
            </w:r>
          </w:p>
        </w:tc>
        <w:tc>
          <w:tcPr>
            <w:tcW w:w="838" w:type="dxa"/>
            <w:tcBorders>
              <w:top w:val="nil"/>
              <w:left w:val="nil"/>
              <w:bottom w:val="nil"/>
              <w:right w:val="nil"/>
            </w:tcBorders>
            <w:shd w:val="clear" w:color="auto" w:fill="auto"/>
            <w:noWrap/>
            <w:vAlign w:val="center"/>
            <w:hideMark/>
          </w:tcPr>
          <w:p w14:paraId="632C6650"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395DF071"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1A78AA98" w14:textId="77777777" w:rsidTr="00E73586">
        <w:trPr>
          <w:trHeight w:val="315"/>
        </w:trPr>
        <w:tc>
          <w:tcPr>
            <w:tcW w:w="1839" w:type="dxa"/>
            <w:tcBorders>
              <w:top w:val="nil"/>
              <w:left w:val="nil"/>
              <w:bottom w:val="nil"/>
              <w:right w:val="nil"/>
            </w:tcBorders>
            <w:shd w:val="clear" w:color="auto" w:fill="auto"/>
            <w:noWrap/>
            <w:hideMark/>
          </w:tcPr>
          <w:p w14:paraId="54408468"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13.</w:t>
            </w:r>
            <w:r w:rsidRPr="00C04947">
              <w:rPr>
                <w:rFonts w:ascii="Times New Roman" w:eastAsia="Times New Roman" w:hAnsi="Times New Roman" w:cs="Times New Roman"/>
                <w:color w:val="000000"/>
                <w:sz w:val="14"/>
                <w:szCs w:val="14"/>
              </w:rPr>
              <w:t xml:space="preserve">  </w:t>
            </w:r>
            <w:r w:rsidRPr="00C04947">
              <w:rPr>
                <w:rFonts w:ascii="Calibri" w:eastAsia="Times New Roman" w:hAnsi="Calibri" w:cs="Calibri"/>
                <w:color w:val="000000"/>
                <w:sz w:val="24"/>
                <w:szCs w:val="24"/>
              </w:rPr>
              <w:t>Lanvin (1)</w:t>
            </w:r>
          </w:p>
        </w:tc>
        <w:tc>
          <w:tcPr>
            <w:tcW w:w="2440" w:type="dxa"/>
            <w:tcBorders>
              <w:top w:val="nil"/>
              <w:left w:val="nil"/>
              <w:bottom w:val="nil"/>
              <w:right w:val="nil"/>
            </w:tcBorders>
            <w:shd w:val="clear" w:color="auto" w:fill="auto"/>
            <w:noWrap/>
            <w:vAlign w:val="center"/>
            <w:hideMark/>
          </w:tcPr>
          <w:p w14:paraId="4A246B56" w14:textId="77777777" w:rsidR="00E73586" w:rsidRPr="00C04947" w:rsidRDefault="00E73586" w:rsidP="00E73586">
            <w:pPr>
              <w:spacing w:after="0" w:line="240" w:lineRule="auto"/>
              <w:ind w:firstLineChars="500" w:firstLine="1200"/>
              <w:rPr>
                <w:rFonts w:ascii="Calibri" w:eastAsia="Times New Roman" w:hAnsi="Calibri" w:cs="Calibri"/>
                <w:color w:val="000000"/>
                <w:sz w:val="24"/>
                <w:szCs w:val="24"/>
              </w:rPr>
            </w:pPr>
            <w:r w:rsidRPr="00C04947">
              <w:rPr>
                <w:rFonts w:ascii="Calibri" w:eastAsia="Times New Roman" w:hAnsi="Calibri" w:cs="Calibri"/>
                <w:color w:val="000000"/>
                <w:sz w:val="24"/>
                <w:szCs w:val="24"/>
              </w:rPr>
              <w:t>3664</w:t>
            </w:r>
          </w:p>
        </w:tc>
        <w:tc>
          <w:tcPr>
            <w:tcW w:w="838" w:type="dxa"/>
            <w:tcBorders>
              <w:top w:val="nil"/>
              <w:left w:val="nil"/>
              <w:bottom w:val="nil"/>
              <w:right w:val="nil"/>
            </w:tcBorders>
            <w:shd w:val="clear" w:color="auto" w:fill="auto"/>
            <w:noWrap/>
            <w:vAlign w:val="center"/>
            <w:hideMark/>
          </w:tcPr>
          <w:p w14:paraId="7236AF1C" w14:textId="77777777" w:rsidR="00E73586" w:rsidRPr="00C04947" w:rsidRDefault="00E73586" w:rsidP="00E73586">
            <w:pPr>
              <w:spacing w:after="0" w:line="240" w:lineRule="auto"/>
              <w:jc w:val="center"/>
              <w:rPr>
                <w:rFonts w:ascii="Calibri" w:eastAsia="Times New Roman" w:hAnsi="Calibri" w:cs="Calibri"/>
                <w:color w:val="000000"/>
                <w:sz w:val="24"/>
                <w:szCs w:val="24"/>
              </w:rPr>
            </w:pPr>
            <w:r w:rsidRPr="00C04947">
              <w:rPr>
                <w:rFonts w:ascii="Calibri" w:eastAsia="Times New Roman" w:hAnsi="Calibri" w:cs="Calibri"/>
                <w:color w:val="000000"/>
                <w:sz w:val="24"/>
                <w:szCs w:val="24"/>
              </w:rPr>
              <w:t>$20</w:t>
            </w:r>
          </w:p>
        </w:tc>
        <w:tc>
          <w:tcPr>
            <w:tcW w:w="976" w:type="dxa"/>
            <w:tcBorders>
              <w:top w:val="nil"/>
              <w:left w:val="nil"/>
              <w:bottom w:val="nil"/>
              <w:right w:val="nil"/>
            </w:tcBorders>
            <w:shd w:val="clear" w:color="auto" w:fill="auto"/>
            <w:noWrap/>
            <w:vAlign w:val="bottom"/>
            <w:hideMark/>
          </w:tcPr>
          <w:p w14:paraId="36E8C274" w14:textId="77777777" w:rsidR="00E73586" w:rsidRPr="00C04947" w:rsidRDefault="00E73586" w:rsidP="00E73586">
            <w:pPr>
              <w:spacing w:after="0" w:line="240" w:lineRule="auto"/>
              <w:jc w:val="center"/>
              <w:rPr>
                <w:rFonts w:ascii="Calibri" w:eastAsia="Times New Roman" w:hAnsi="Calibri" w:cs="Calibri"/>
                <w:color w:val="000000"/>
                <w:sz w:val="24"/>
                <w:szCs w:val="24"/>
              </w:rPr>
            </w:pPr>
          </w:p>
        </w:tc>
      </w:tr>
      <w:tr w:rsidR="00E73586" w:rsidRPr="00C04947" w14:paraId="73A308AB" w14:textId="77777777" w:rsidTr="00E73586">
        <w:trPr>
          <w:trHeight w:val="315"/>
        </w:trPr>
        <w:tc>
          <w:tcPr>
            <w:tcW w:w="1839" w:type="dxa"/>
            <w:tcBorders>
              <w:top w:val="nil"/>
              <w:left w:val="nil"/>
              <w:bottom w:val="nil"/>
              <w:right w:val="nil"/>
            </w:tcBorders>
            <w:shd w:val="clear" w:color="auto" w:fill="auto"/>
            <w:noWrap/>
            <w:vAlign w:val="bottom"/>
            <w:hideMark/>
          </w:tcPr>
          <w:p w14:paraId="22354384"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06BDE91"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14:paraId="754642AE"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378FD88" w14:textId="77777777" w:rsidR="00E73586" w:rsidRPr="00C04947" w:rsidRDefault="00E73586" w:rsidP="00E73586">
            <w:pPr>
              <w:spacing w:after="0" w:line="240" w:lineRule="auto"/>
              <w:jc w:val="center"/>
              <w:rPr>
                <w:rFonts w:ascii="Times New Roman" w:eastAsia="Times New Roman" w:hAnsi="Times New Roman" w:cs="Times New Roman"/>
                <w:sz w:val="20"/>
                <w:szCs w:val="20"/>
              </w:rPr>
            </w:pPr>
          </w:p>
        </w:tc>
      </w:tr>
      <w:tr w:rsidR="00E73586" w:rsidRPr="00C04947" w14:paraId="4F6D3A2A" w14:textId="77777777" w:rsidTr="00E73586">
        <w:trPr>
          <w:trHeight w:val="300"/>
        </w:trPr>
        <w:tc>
          <w:tcPr>
            <w:tcW w:w="1839" w:type="dxa"/>
            <w:tcBorders>
              <w:top w:val="nil"/>
              <w:left w:val="nil"/>
              <w:bottom w:val="nil"/>
              <w:right w:val="nil"/>
            </w:tcBorders>
            <w:shd w:val="clear" w:color="auto" w:fill="auto"/>
            <w:noWrap/>
            <w:vAlign w:val="bottom"/>
            <w:hideMark/>
          </w:tcPr>
          <w:p w14:paraId="50908626"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53774DB9"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14:paraId="22ED9DF5"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0D17B20" w14:textId="77777777" w:rsidR="00E73586" w:rsidRPr="00C04947" w:rsidRDefault="00E73586" w:rsidP="00E73586">
            <w:pPr>
              <w:spacing w:after="0" w:line="240" w:lineRule="auto"/>
              <w:jc w:val="center"/>
              <w:rPr>
                <w:rFonts w:ascii="Times New Roman" w:eastAsia="Times New Roman" w:hAnsi="Times New Roman" w:cs="Times New Roman"/>
                <w:sz w:val="20"/>
                <w:szCs w:val="20"/>
              </w:rPr>
            </w:pPr>
          </w:p>
        </w:tc>
      </w:tr>
      <w:tr w:rsidR="00E73586" w:rsidRPr="00C04947" w14:paraId="0B46CF04" w14:textId="77777777" w:rsidTr="00E73586">
        <w:trPr>
          <w:trHeight w:val="300"/>
        </w:trPr>
        <w:tc>
          <w:tcPr>
            <w:tcW w:w="1839" w:type="dxa"/>
            <w:tcBorders>
              <w:top w:val="nil"/>
              <w:left w:val="nil"/>
              <w:bottom w:val="nil"/>
              <w:right w:val="nil"/>
            </w:tcBorders>
            <w:shd w:val="clear" w:color="auto" w:fill="auto"/>
            <w:noWrap/>
            <w:vAlign w:val="bottom"/>
            <w:hideMark/>
          </w:tcPr>
          <w:p w14:paraId="2C5D384C"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0F4589B0"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14:paraId="79BFE2C0"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16ADA55" w14:textId="77777777" w:rsidR="00E73586" w:rsidRPr="00C04947" w:rsidRDefault="00E73586" w:rsidP="00E73586">
            <w:pPr>
              <w:spacing w:after="0" w:line="240" w:lineRule="auto"/>
              <w:jc w:val="center"/>
              <w:rPr>
                <w:rFonts w:ascii="Times New Roman" w:eastAsia="Times New Roman" w:hAnsi="Times New Roman" w:cs="Times New Roman"/>
                <w:sz w:val="20"/>
                <w:szCs w:val="20"/>
              </w:rPr>
            </w:pPr>
          </w:p>
        </w:tc>
      </w:tr>
      <w:tr w:rsidR="00E73586" w:rsidRPr="00C04947" w14:paraId="2FE8DB7E" w14:textId="77777777" w:rsidTr="00E73586">
        <w:trPr>
          <w:trHeight w:val="315"/>
        </w:trPr>
        <w:tc>
          <w:tcPr>
            <w:tcW w:w="1839" w:type="dxa"/>
            <w:tcBorders>
              <w:top w:val="nil"/>
              <w:left w:val="nil"/>
              <w:bottom w:val="nil"/>
              <w:right w:val="nil"/>
            </w:tcBorders>
            <w:shd w:val="clear" w:color="auto" w:fill="auto"/>
            <w:noWrap/>
            <w:vAlign w:val="bottom"/>
            <w:hideMark/>
          </w:tcPr>
          <w:p w14:paraId="368081A7"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AFABC28" w14:textId="77777777" w:rsidR="00E73586" w:rsidRPr="00C04947" w:rsidRDefault="00E73586" w:rsidP="00E73586">
            <w:pPr>
              <w:spacing w:after="0" w:line="240" w:lineRule="auto"/>
              <w:rPr>
                <w:rFonts w:ascii="Calibri" w:eastAsia="Times New Roman" w:hAnsi="Calibri" w:cs="Calibri"/>
                <w:b/>
                <w:bCs/>
                <w:color w:val="000000"/>
                <w:sz w:val="24"/>
                <w:szCs w:val="24"/>
              </w:rPr>
            </w:pPr>
            <w:r w:rsidRPr="00C04947">
              <w:rPr>
                <w:rFonts w:ascii="Calibri" w:eastAsia="Times New Roman" w:hAnsi="Calibri" w:cs="Calibri"/>
                <w:b/>
                <w:bCs/>
                <w:color w:val="000000"/>
                <w:sz w:val="24"/>
                <w:szCs w:val="24"/>
              </w:rPr>
              <w:t>total</w:t>
            </w:r>
          </w:p>
        </w:tc>
        <w:tc>
          <w:tcPr>
            <w:tcW w:w="838" w:type="dxa"/>
            <w:tcBorders>
              <w:top w:val="nil"/>
              <w:left w:val="nil"/>
              <w:bottom w:val="nil"/>
              <w:right w:val="nil"/>
            </w:tcBorders>
            <w:shd w:val="clear" w:color="auto" w:fill="auto"/>
            <w:noWrap/>
            <w:vAlign w:val="center"/>
            <w:hideMark/>
          </w:tcPr>
          <w:p w14:paraId="0011383B" w14:textId="77777777" w:rsidR="00E73586" w:rsidRPr="00C04947" w:rsidRDefault="00E73586" w:rsidP="00E73586">
            <w:pPr>
              <w:spacing w:after="0" w:line="240" w:lineRule="auto"/>
              <w:jc w:val="center"/>
              <w:rPr>
                <w:rFonts w:ascii="Calibri" w:eastAsia="Times New Roman" w:hAnsi="Calibri" w:cs="Calibri"/>
                <w:b/>
                <w:bCs/>
                <w:color w:val="000000"/>
                <w:sz w:val="24"/>
                <w:szCs w:val="24"/>
              </w:rPr>
            </w:pPr>
            <w:r w:rsidRPr="00C04947">
              <w:rPr>
                <w:rFonts w:ascii="Calibri" w:eastAsia="Times New Roman" w:hAnsi="Calibri" w:cs="Calibri"/>
                <w:b/>
                <w:bCs/>
                <w:color w:val="000000"/>
                <w:sz w:val="24"/>
                <w:szCs w:val="24"/>
              </w:rPr>
              <w:t>$220</w:t>
            </w:r>
          </w:p>
        </w:tc>
        <w:tc>
          <w:tcPr>
            <w:tcW w:w="976" w:type="dxa"/>
            <w:tcBorders>
              <w:top w:val="nil"/>
              <w:left w:val="nil"/>
              <w:bottom w:val="nil"/>
              <w:right w:val="nil"/>
            </w:tcBorders>
            <w:shd w:val="clear" w:color="auto" w:fill="auto"/>
            <w:noWrap/>
            <w:vAlign w:val="bottom"/>
            <w:hideMark/>
          </w:tcPr>
          <w:p w14:paraId="2FA6DFEA" w14:textId="77777777" w:rsidR="00E73586" w:rsidRPr="00C04947" w:rsidRDefault="00E73586" w:rsidP="00E73586">
            <w:pPr>
              <w:spacing w:after="0" w:line="240" w:lineRule="auto"/>
              <w:jc w:val="center"/>
              <w:rPr>
                <w:rFonts w:ascii="Calibri" w:eastAsia="Times New Roman" w:hAnsi="Calibri" w:cs="Calibri"/>
                <w:b/>
                <w:bCs/>
                <w:color w:val="000000"/>
                <w:sz w:val="24"/>
                <w:szCs w:val="24"/>
              </w:rPr>
            </w:pPr>
          </w:p>
        </w:tc>
      </w:tr>
      <w:tr w:rsidR="00E73586" w:rsidRPr="00C04947" w14:paraId="75A497FA" w14:textId="77777777" w:rsidTr="00E73586">
        <w:trPr>
          <w:trHeight w:val="300"/>
        </w:trPr>
        <w:tc>
          <w:tcPr>
            <w:tcW w:w="1839" w:type="dxa"/>
            <w:tcBorders>
              <w:top w:val="nil"/>
              <w:left w:val="nil"/>
              <w:bottom w:val="nil"/>
              <w:right w:val="nil"/>
            </w:tcBorders>
            <w:shd w:val="clear" w:color="auto" w:fill="auto"/>
            <w:noWrap/>
            <w:vAlign w:val="bottom"/>
            <w:hideMark/>
          </w:tcPr>
          <w:p w14:paraId="13393CD4"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15DF5281"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336CEF43"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523B35B"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3E69B875" w14:textId="77777777" w:rsidTr="00E73586">
        <w:trPr>
          <w:trHeight w:val="315"/>
        </w:trPr>
        <w:tc>
          <w:tcPr>
            <w:tcW w:w="4279" w:type="dxa"/>
            <w:gridSpan w:val="2"/>
            <w:tcBorders>
              <w:top w:val="nil"/>
              <w:left w:val="nil"/>
              <w:bottom w:val="nil"/>
              <w:right w:val="nil"/>
            </w:tcBorders>
            <w:shd w:val="clear" w:color="auto" w:fill="auto"/>
            <w:noWrap/>
            <w:vAlign w:val="bottom"/>
            <w:hideMark/>
          </w:tcPr>
          <w:p w14:paraId="46673DA4" w14:textId="77777777" w:rsidR="00E73586" w:rsidRPr="00C04947" w:rsidRDefault="00E73586" w:rsidP="00E73586">
            <w:pPr>
              <w:spacing w:after="0" w:line="240" w:lineRule="auto"/>
              <w:rPr>
                <w:rFonts w:ascii="Calibri" w:eastAsia="Times New Roman" w:hAnsi="Calibri" w:cs="Calibri"/>
                <w:color w:val="000000"/>
                <w:sz w:val="24"/>
                <w:szCs w:val="24"/>
              </w:rPr>
            </w:pPr>
            <w:r w:rsidRPr="00C04947">
              <w:rPr>
                <w:rFonts w:ascii="Calibri" w:eastAsia="Times New Roman" w:hAnsi="Calibri" w:cs="Calibri"/>
                <w:color w:val="000000"/>
                <w:sz w:val="24"/>
                <w:szCs w:val="24"/>
              </w:rPr>
              <w:t>Deposit 4/25/2020 $220.00</w:t>
            </w:r>
          </w:p>
        </w:tc>
        <w:tc>
          <w:tcPr>
            <w:tcW w:w="838" w:type="dxa"/>
            <w:tcBorders>
              <w:top w:val="nil"/>
              <w:left w:val="nil"/>
              <w:bottom w:val="nil"/>
              <w:right w:val="nil"/>
            </w:tcBorders>
            <w:shd w:val="clear" w:color="auto" w:fill="auto"/>
            <w:noWrap/>
            <w:vAlign w:val="bottom"/>
            <w:hideMark/>
          </w:tcPr>
          <w:p w14:paraId="01B4A51B" w14:textId="77777777" w:rsidR="00E73586" w:rsidRPr="00C04947" w:rsidRDefault="00E73586" w:rsidP="00E73586">
            <w:pPr>
              <w:spacing w:after="0" w:line="240" w:lineRule="auto"/>
              <w:rPr>
                <w:rFonts w:ascii="Calibri" w:eastAsia="Times New Roman" w:hAnsi="Calibri" w:cs="Calibri"/>
                <w:color w:val="000000"/>
                <w:sz w:val="24"/>
                <w:szCs w:val="24"/>
              </w:rPr>
            </w:pPr>
          </w:p>
        </w:tc>
        <w:tc>
          <w:tcPr>
            <w:tcW w:w="976" w:type="dxa"/>
            <w:tcBorders>
              <w:top w:val="nil"/>
              <w:left w:val="nil"/>
              <w:bottom w:val="nil"/>
              <w:right w:val="nil"/>
            </w:tcBorders>
            <w:shd w:val="clear" w:color="auto" w:fill="auto"/>
            <w:noWrap/>
            <w:vAlign w:val="bottom"/>
            <w:hideMark/>
          </w:tcPr>
          <w:p w14:paraId="0A2EBF33"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060A4F2E" w14:textId="77777777" w:rsidTr="00E73586">
        <w:trPr>
          <w:trHeight w:val="300"/>
        </w:trPr>
        <w:tc>
          <w:tcPr>
            <w:tcW w:w="1839" w:type="dxa"/>
            <w:tcBorders>
              <w:top w:val="nil"/>
              <w:left w:val="nil"/>
              <w:bottom w:val="nil"/>
              <w:right w:val="nil"/>
            </w:tcBorders>
            <w:shd w:val="clear" w:color="auto" w:fill="auto"/>
            <w:noWrap/>
            <w:vAlign w:val="bottom"/>
            <w:hideMark/>
          </w:tcPr>
          <w:p w14:paraId="78D6426C"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4EBF29A9"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16AE1F20" w14:textId="77777777" w:rsidR="00E73586" w:rsidRPr="00C04947" w:rsidRDefault="00E73586" w:rsidP="00E7358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0ECC33A" w14:textId="77777777" w:rsidR="00E73586" w:rsidRPr="00C04947" w:rsidRDefault="00E73586" w:rsidP="00E73586">
            <w:pPr>
              <w:spacing w:after="0" w:line="240" w:lineRule="auto"/>
              <w:rPr>
                <w:rFonts w:ascii="Times New Roman" w:eastAsia="Times New Roman" w:hAnsi="Times New Roman" w:cs="Times New Roman"/>
                <w:sz w:val="20"/>
                <w:szCs w:val="20"/>
              </w:rPr>
            </w:pPr>
          </w:p>
        </w:tc>
      </w:tr>
      <w:tr w:rsidR="00E73586" w:rsidRPr="00C04947" w14:paraId="7763DA75" w14:textId="77777777" w:rsidTr="00E73586">
        <w:trPr>
          <w:trHeight w:val="300"/>
        </w:trPr>
        <w:tc>
          <w:tcPr>
            <w:tcW w:w="4279" w:type="dxa"/>
            <w:gridSpan w:val="2"/>
            <w:tcBorders>
              <w:top w:val="nil"/>
              <w:left w:val="nil"/>
              <w:bottom w:val="nil"/>
              <w:right w:val="nil"/>
            </w:tcBorders>
            <w:shd w:val="clear" w:color="auto" w:fill="auto"/>
            <w:noWrap/>
            <w:vAlign w:val="bottom"/>
            <w:hideMark/>
          </w:tcPr>
          <w:p w14:paraId="548C59A6" w14:textId="77777777" w:rsidR="00E73586" w:rsidRPr="00C04947" w:rsidRDefault="00E73586" w:rsidP="00E73586">
            <w:pPr>
              <w:spacing w:after="0" w:line="240" w:lineRule="auto"/>
              <w:rPr>
                <w:rFonts w:ascii="Calibri" w:eastAsia="Times New Roman" w:hAnsi="Calibri" w:cs="Calibri"/>
                <w:i/>
                <w:iCs/>
                <w:color w:val="000000"/>
              </w:rPr>
            </w:pPr>
            <w:r w:rsidRPr="00C04947">
              <w:rPr>
                <w:rFonts w:ascii="Calibri" w:eastAsia="Times New Roman" w:hAnsi="Calibri" w:cs="Calibri"/>
                <w:i/>
                <w:iCs/>
                <w:color w:val="000000"/>
              </w:rPr>
              <w:t>File: Sample Chapter Check Register</w:t>
            </w:r>
          </w:p>
        </w:tc>
        <w:tc>
          <w:tcPr>
            <w:tcW w:w="1814" w:type="dxa"/>
            <w:gridSpan w:val="2"/>
            <w:tcBorders>
              <w:top w:val="nil"/>
              <w:left w:val="nil"/>
              <w:bottom w:val="nil"/>
              <w:right w:val="nil"/>
            </w:tcBorders>
            <w:shd w:val="clear" w:color="auto" w:fill="auto"/>
            <w:noWrap/>
            <w:vAlign w:val="bottom"/>
            <w:hideMark/>
          </w:tcPr>
          <w:p w14:paraId="27580927" w14:textId="77777777" w:rsidR="00E73586" w:rsidRPr="00C04947" w:rsidRDefault="00E73586" w:rsidP="00E73586">
            <w:pPr>
              <w:spacing w:after="0" w:line="240" w:lineRule="auto"/>
              <w:rPr>
                <w:rFonts w:ascii="Calibri" w:eastAsia="Times New Roman" w:hAnsi="Calibri" w:cs="Calibri"/>
                <w:i/>
                <w:iCs/>
                <w:color w:val="000000"/>
              </w:rPr>
            </w:pPr>
            <w:r w:rsidRPr="00C04947">
              <w:rPr>
                <w:rFonts w:ascii="Calibri" w:eastAsia="Times New Roman" w:hAnsi="Calibri" w:cs="Calibri"/>
                <w:i/>
                <w:iCs/>
                <w:color w:val="000000"/>
              </w:rPr>
              <w:t>Tab: deposit slip</w:t>
            </w:r>
          </w:p>
        </w:tc>
      </w:tr>
    </w:tbl>
    <w:p w14:paraId="1FAC94D7" w14:textId="77777777" w:rsidR="004E41EF" w:rsidRDefault="004E41EF"/>
    <w:p w14:paraId="0100990E" w14:textId="0BDC0ACC" w:rsidR="00E73586" w:rsidRDefault="004E41EF">
      <w:pPr>
        <w:sectPr w:rsidR="00E73586">
          <w:headerReference w:type="default" r:id="rId10"/>
          <w:footerReference w:type="default" r:id="rId11"/>
          <w:pgSz w:w="12240" w:h="15840"/>
          <w:pgMar w:top="1440" w:right="1440" w:bottom="1440" w:left="1440" w:header="720" w:footer="720" w:gutter="0"/>
          <w:cols w:space="720"/>
          <w:docGrid w:linePitch="360"/>
        </w:sectPr>
      </w:pPr>
      <w:r>
        <w:t>Attachment (2) to Topic B</w:t>
      </w:r>
      <w:r w:rsidR="00E73586">
        <w:br w:type="page"/>
      </w:r>
    </w:p>
    <w:tbl>
      <w:tblPr>
        <w:tblW w:w="13736" w:type="dxa"/>
        <w:tblLook w:val="04A0" w:firstRow="1" w:lastRow="0" w:firstColumn="1" w:lastColumn="0" w:noHBand="0" w:noVBand="1"/>
      </w:tblPr>
      <w:tblGrid>
        <w:gridCol w:w="457"/>
        <w:gridCol w:w="498"/>
        <w:gridCol w:w="480"/>
        <w:gridCol w:w="1916"/>
        <w:gridCol w:w="2660"/>
        <w:gridCol w:w="1585"/>
        <w:gridCol w:w="1980"/>
        <w:gridCol w:w="959"/>
        <w:gridCol w:w="828"/>
        <w:gridCol w:w="1073"/>
        <w:gridCol w:w="1300"/>
      </w:tblGrid>
      <w:tr w:rsidR="00E73586" w:rsidRPr="00947F65" w14:paraId="3E940670" w14:textId="77777777" w:rsidTr="00E73586">
        <w:trPr>
          <w:trHeight w:val="300"/>
        </w:trPr>
        <w:tc>
          <w:tcPr>
            <w:tcW w:w="457" w:type="dxa"/>
            <w:tcBorders>
              <w:top w:val="nil"/>
              <w:left w:val="nil"/>
              <w:bottom w:val="nil"/>
              <w:right w:val="nil"/>
            </w:tcBorders>
            <w:shd w:val="clear" w:color="auto" w:fill="auto"/>
            <w:noWrap/>
            <w:vAlign w:val="bottom"/>
            <w:hideMark/>
          </w:tcPr>
          <w:p w14:paraId="46B71DAA" w14:textId="77777777" w:rsidR="00E73586" w:rsidRDefault="00E73586" w:rsidP="00FE3880">
            <w:pPr>
              <w:pStyle w:val="Heading2"/>
              <w:rPr>
                <w:rFonts w:ascii="Calibri" w:eastAsia="Times New Roman" w:hAnsi="Calibri" w:cs="Calibri"/>
                <w:sz w:val="24"/>
                <w:szCs w:val="24"/>
              </w:rPr>
            </w:pPr>
          </w:p>
          <w:p w14:paraId="21BC7DE3" w14:textId="108E85FE" w:rsidR="00663ED9" w:rsidRPr="00663ED9" w:rsidRDefault="00663ED9" w:rsidP="00FE3880">
            <w:pPr>
              <w:pStyle w:val="Heading2"/>
            </w:pPr>
          </w:p>
        </w:tc>
        <w:tc>
          <w:tcPr>
            <w:tcW w:w="498" w:type="dxa"/>
            <w:tcBorders>
              <w:top w:val="nil"/>
              <w:left w:val="nil"/>
              <w:bottom w:val="nil"/>
              <w:right w:val="nil"/>
            </w:tcBorders>
            <w:shd w:val="clear" w:color="auto" w:fill="auto"/>
            <w:noWrap/>
            <w:vAlign w:val="bottom"/>
            <w:hideMark/>
          </w:tcPr>
          <w:p w14:paraId="57363146" w14:textId="77777777" w:rsidR="00E73586" w:rsidRPr="00947F65" w:rsidRDefault="00E73586" w:rsidP="00FE3880">
            <w:pPr>
              <w:pStyle w:val="Heading2"/>
              <w:rPr>
                <w:rFonts w:ascii="Calibri" w:eastAsia="Times New Roman" w:hAnsi="Calibri" w:cs="Calibri"/>
                <w:sz w:val="20"/>
                <w:szCs w:val="20"/>
              </w:rPr>
            </w:pPr>
          </w:p>
        </w:tc>
        <w:tc>
          <w:tcPr>
            <w:tcW w:w="480" w:type="dxa"/>
            <w:tcBorders>
              <w:top w:val="nil"/>
              <w:left w:val="nil"/>
              <w:bottom w:val="nil"/>
              <w:right w:val="nil"/>
            </w:tcBorders>
            <w:shd w:val="clear" w:color="auto" w:fill="auto"/>
            <w:noWrap/>
            <w:vAlign w:val="bottom"/>
            <w:hideMark/>
          </w:tcPr>
          <w:p w14:paraId="550D3307" w14:textId="77777777" w:rsidR="00E73586" w:rsidRPr="00947F65" w:rsidRDefault="00E73586" w:rsidP="00FE3880">
            <w:pPr>
              <w:pStyle w:val="Heading2"/>
              <w:rPr>
                <w:rFonts w:ascii="Calibri" w:eastAsia="Times New Roman" w:hAnsi="Calibri" w:cs="Calibri"/>
                <w:sz w:val="20"/>
                <w:szCs w:val="20"/>
              </w:rPr>
            </w:pPr>
          </w:p>
        </w:tc>
        <w:tc>
          <w:tcPr>
            <w:tcW w:w="6161" w:type="dxa"/>
            <w:gridSpan w:val="3"/>
            <w:tcBorders>
              <w:top w:val="nil"/>
              <w:left w:val="nil"/>
              <w:bottom w:val="nil"/>
              <w:right w:val="nil"/>
            </w:tcBorders>
            <w:shd w:val="clear" w:color="auto" w:fill="auto"/>
            <w:noWrap/>
            <w:vAlign w:val="bottom"/>
            <w:hideMark/>
          </w:tcPr>
          <w:p w14:paraId="766B8342" w14:textId="7434567C" w:rsidR="00E73586" w:rsidRPr="00947F65" w:rsidRDefault="00E73586" w:rsidP="00FE3880">
            <w:pPr>
              <w:pStyle w:val="Heading2"/>
              <w:rPr>
                <w:rFonts w:ascii="Calibri" w:eastAsia="Times New Roman" w:hAnsi="Calibri" w:cs="Calibri"/>
                <w:b/>
                <w:bCs/>
                <w:color w:val="000000"/>
              </w:rPr>
            </w:pPr>
            <w:bookmarkStart w:id="6" w:name="_Toc55464983"/>
            <w:r w:rsidRPr="00947F65">
              <w:rPr>
                <w:rFonts w:ascii="Calibri" w:eastAsia="Times New Roman" w:hAnsi="Calibri" w:cs="Calibri"/>
                <w:b/>
                <w:bCs/>
                <w:color w:val="000000"/>
              </w:rPr>
              <w:t>SAMPLE MaCCRA MEMBERSHIP FY 20</w:t>
            </w:r>
            <w:r w:rsidR="00663ED9">
              <w:rPr>
                <w:rFonts w:ascii="Calibri" w:eastAsia="Times New Roman" w:hAnsi="Calibri" w:cs="Calibri"/>
                <w:b/>
                <w:bCs/>
                <w:color w:val="000000"/>
              </w:rPr>
              <w:t>x</w:t>
            </w:r>
            <w:r w:rsidRPr="00947F65">
              <w:rPr>
                <w:rFonts w:ascii="Calibri" w:eastAsia="Times New Roman" w:hAnsi="Calibri" w:cs="Calibri"/>
                <w:b/>
                <w:bCs/>
                <w:color w:val="000000"/>
              </w:rPr>
              <w:t>0-20</w:t>
            </w:r>
            <w:r w:rsidR="00663ED9">
              <w:rPr>
                <w:rFonts w:ascii="Calibri" w:eastAsia="Times New Roman" w:hAnsi="Calibri" w:cs="Calibri"/>
                <w:b/>
                <w:bCs/>
                <w:color w:val="000000"/>
              </w:rPr>
              <w:t>x</w:t>
            </w:r>
            <w:r w:rsidRPr="00947F65">
              <w:rPr>
                <w:rFonts w:ascii="Calibri" w:eastAsia="Times New Roman" w:hAnsi="Calibri" w:cs="Calibri"/>
                <w:b/>
                <w:bCs/>
                <w:color w:val="000000"/>
              </w:rPr>
              <w:t>1</w:t>
            </w:r>
            <w:bookmarkEnd w:id="6"/>
          </w:p>
        </w:tc>
        <w:tc>
          <w:tcPr>
            <w:tcW w:w="1980" w:type="dxa"/>
            <w:tcBorders>
              <w:top w:val="nil"/>
              <w:left w:val="nil"/>
              <w:bottom w:val="nil"/>
              <w:right w:val="nil"/>
            </w:tcBorders>
            <w:shd w:val="clear" w:color="auto" w:fill="auto"/>
            <w:noWrap/>
            <w:vAlign w:val="bottom"/>
            <w:hideMark/>
          </w:tcPr>
          <w:p w14:paraId="15977483" w14:textId="6A7696AE" w:rsidR="00E73586" w:rsidRPr="00947F65" w:rsidRDefault="00E73586" w:rsidP="00FE3880">
            <w:pPr>
              <w:pStyle w:val="Heading2"/>
              <w:rPr>
                <w:rFonts w:ascii="Calibri" w:eastAsia="Times New Roman" w:hAnsi="Calibri" w:cs="Calibri"/>
                <w:color w:val="000000"/>
              </w:rPr>
            </w:pPr>
            <w:bookmarkStart w:id="7" w:name="_Toc55463933"/>
            <w:bookmarkStart w:id="8" w:name="_Toc55464984"/>
            <w:r w:rsidRPr="00947F65">
              <w:rPr>
                <w:rFonts w:ascii="Calibri" w:eastAsia="Times New Roman" w:hAnsi="Calibri" w:cs="Calibri"/>
                <w:color w:val="000000"/>
              </w:rPr>
              <w:t xml:space="preserve">As of </w:t>
            </w:r>
            <w:r w:rsidR="00663ED9">
              <w:rPr>
                <w:rFonts w:ascii="Calibri" w:eastAsia="Times New Roman" w:hAnsi="Calibri" w:cs="Calibri"/>
                <w:color w:val="000000"/>
              </w:rPr>
              <w:t>MM</w:t>
            </w:r>
            <w:r w:rsidRPr="00947F65">
              <w:rPr>
                <w:rFonts w:ascii="Calibri" w:eastAsia="Times New Roman" w:hAnsi="Calibri" w:cs="Calibri"/>
                <w:color w:val="000000"/>
              </w:rPr>
              <w:t>/</w:t>
            </w:r>
            <w:r w:rsidR="00663ED9">
              <w:rPr>
                <w:rFonts w:ascii="Calibri" w:eastAsia="Times New Roman" w:hAnsi="Calibri" w:cs="Calibri"/>
                <w:color w:val="000000"/>
              </w:rPr>
              <w:t>DD</w:t>
            </w:r>
            <w:r w:rsidRPr="00947F65">
              <w:rPr>
                <w:rFonts w:ascii="Calibri" w:eastAsia="Times New Roman" w:hAnsi="Calibri" w:cs="Calibri"/>
                <w:color w:val="000000"/>
              </w:rPr>
              <w:t>/</w:t>
            </w:r>
            <w:r w:rsidR="00663ED9">
              <w:rPr>
                <w:rFonts w:ascii="Calibri" w:eastAsia="Times New Roman" w:hAnsi="Calibri" w:cs="Calibri"/>
                <w:color w:val="000000"/>
              </w:rPr>
              <w:t>YYYY</w:t>
            </w:r>
            <w:bookmarkEnd w:id="7"/>
            <w:bookmarkEnd w:id="8"/>
          </w:p>
        </w:tc>
        <w:tc>
          <w:tcPr>
            <w:tcW w:w="959" w:type="dxa"/>
            <w:tcBorders>
              <w:top w:val="nil"/>
              <w:left w:val="nil"/>
              <w:bottom w:val="nil"/>
              <w:right w:val="nil"/>
            </w:tcBorders>
            <w:shd w:val="clear" w:color="auto" w:fill="auto"/>
            <w:noWrap/>
            <w:vAlign w:val="bottom"/>
            <w:hideMark/>
          </w:tcPr>
          <w:p w14:paraId="6E5D910A" w14:textId="77777777" w:rsidR="00E73586" w:rsidRPr="00947F65" w:rsidRDefault="00E73586" w:rsidP="00FE3880">
            <w:pPr>
              <w:pStyle w:val="Heading2"/>
              <w:rPr>
                <w:rFonts w:ascii="Calibri" w:eastAsia="Times New Roman" w:hAnsi="Calibri" w:cs="Calibri"/>
                <w:sz w:val="20"/>
                <w:szCs w:val="20"/>
              </w:rPr>
            </w:pPr>
          </w:p>
        </w:tc>
        <w:tc>
          <w:tcPr>
            <w:tcW w:w="828" w:type="dxa"/>
            <w:tcBorders>
              <w:top w:val="nil"/>
              <w:left w:val="nil"/>
              <w:bottom w:val="nil"/>
              <w:right w:val="nil"/>
            </w:tcBorders>
            <w:shd w:val="clear" w:color="auto" w:fill="auto"/>
            <w:noWrap/>
            <w:vAlign w:val="bottom"/>
            <w:hideMark/>
          </w:tcPr>
          <w:p w14:paraId="16922977" w14:textId="77777777" w:rsidR="00E73586" w:rsidRPr="00947F65" w:rsidRDefault="00E73586" w:rsidP="00FE3880">
            <w:pPr>
              <w:pStyle w:val="Heading2"/>
              <w:rPr>
                <w:rFonts w:ascii="Calibri" w:eastAsia="Times New Roman" w:hAnsi="Calibri" w:cs="Calibri"/>
                <w:sz w:val="20"/>
                <w:szCs w:val="20"/>
              </w:rPr>
            </w:pPr>
          </w:p>
        </w:tc>
        <w:tc>
          <w:tcPr>
            <w:tcW w:w="1073" w:type="dxa"/>
            <w:tcBorders>
              <w:top w:val="nil"/>
              <w:left w:val="nil"/>
              <w:bottom w:val="nil"/>
              <w:right w:val="nil"/>
            </w:tcBorders>
            <w:shd w:val="clear" w:color="auto" w:fill="auto"/>
            <w:noWrap/>
            <w:vAlign w:val="bottom"/>
            <w:hideMark/>
          </w:tcPr>
          <w:p w14:paraId="004D8563" w14:textId="77777777" w:rsidR="00E73586" w:rsidRPr="00947F65" w:rsidRDefault="00E73586" w:rsidP="00FE3880">
            <w:pPr>
              <w:pStyle w:val="Heading2"/>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3902E18F" w14:textId="77777777" w:rsidR="00E73586" w:rsidRPr="00947F65" w:rsidRDefault="00E73586" w:rsidP="00FE3880">
            <w:pPr>
              <w:pStyle w:val="Heading2"/>
              <w:rPr>
                <w:rFonts w:ascii="Calibri" w:eastAsia="Times New Roman" w:hAnsi="Calibri" w:cs="Calibri"/>
                <w:sz w:val="20"/>
                <w:szCs w:val="20"/>
              </w:rPr>
            </w:pPr>
          </w:p>
        </w:tc>
      </w:tr>
      <w:tr w:rsidR="00E73586" w:rsidRPr="00947F65" w14:paraId="08C68691" w14:textId="77777777" w:rsidTr="00E73586">
        <w:trPr>
          <w:trHeight w:val="300"/>
        </w:trPr>
        <w:tc>
          <w:tcPr>
            <w:tcW w:w="457" w:type="dxa"/>
            <w:tcBorders>
              <w:top w:val="nil"/>
              <w:left w:val="nil"/>
              <w:bottom w:val="nil"/>
              <w:right w:val="nil"/>
            </w:tcBorders>
            <w:shd w:val="clear" w:color="auto" w:fill="auto"/>
            <w:noWrap/>
            <w:vAlign w:val="bottom"/>
            <w:hideMark/>
          </w:tcPr>
          <w:p w14:paraId="4FC7D698"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5</w:t>
            </w:r>
          </w:p>
        </w:tc>
        <w:tc>
          <w:tcPr>
            <w:tcW w:w="498" w:type="dxa"/>
            <w:tcBorders>
              <w:top w:val="nil"/>
              <w:left w:val="nil"/>
              <w:bottom w:val="nil"/>
              <w:right w:val="nil"/>
            </w:tcBorders>
            <w:shd w:val="clear" w:color="auto" w:fill="auto"/>
            <w:noWrap/>
            <w:vAlign w:val="bottom"/>
            <w:hideMark/>
          </w:tcPr>
          <w:p w14:paraId="4080723D"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w:t>
            </w:r>
          </w:p>
        </w:tc>
        <w:tc>
          <w:tcPr>
            <w:tcW w:w="480" w:type="dxa"/>
            <w:tcBorders>
              <w:top w:val="nil"/>
              <w:left w:val="nil"/>
              <w:bottom w:val="nil"/>
              <w:right w:val="nil"/>
            </w:tcBorders>
            <w:shd w:val="clear" w:color="auto" w:fill="auto"/>
            <w:noWrap/>
            <w:vAlign w:val="bottom"/>
            <w:hideMark/>
          </w:tcPr>
          <w:p w14:paraId="1AAB7304" w14:textId="77777777" w:rsidR="00E73586" w:rsidRPr="00947F65" w:rsidRDefault="00E73586" w:rsidP="00E73586">
            <w:pPr>
              <w:spacing w:after="0" w:line="240" w:lineRule="auto"/>
              <w:jc w:val="right"/>
              <w:rPr>
                <w:rFonts w:ascii="Calibri" w:eastAsia="Times New Roman" w:hAnsi="Calibri" w:cs="Calibri"/>
                <w:color w:val="000000"/>
              </w:rPr>
            </w:pPr>
          </w:p>
        </w:tc>
        <w:tc>
          <w:tcPr>
            <w:tcW w:w="1916" w:type="dxa"/>
            <w:tcBorders>
              <w:top w:val="nil"/>
              <w:left w:val="nil"/>
              <w:bottom w:val="nil"/>
              <w:right w:val="nil"/>
            </w:tcBorders>
            <w:shd w:val="clear" w:color="auto" w:fill="auto"/>
            <w:noWrap/>
            <w:vAlign w:val="bottom"/>
            <w:hideMark/>
          </w:tcPr>
          <w:p w14:paraId="3E6826A9" w14:textId="77777777" w:rsidR="00E73586" w:rsidRPr="00947F65" w:rsidRDefault="00E73586" w:rsidP="00E73586">
            <w:pPr>
              <w:spacing w:after="0" w:line="240" w:lineRule="auto"/>
              <w:rPr>
                <w:rFonts w:ascii="Calibri" w:eastAsia="Times New Roman" w:hAnsi="Calibri" w:cs="Calibri"/>
                <w:sz w:val="20"/>
                <w:szCs w:val="20"/>
              </w:rPr>
            </w:pPr>
          </w:p>
        </w:tc>
        <w:tc>
          <w:tcPr>
            <w:tcW w:w="2660" w:type="dxa"/>
            <w:tcBorders>
              <w:top w:val="nil"/>
              <w:left w:val="nil"/>
              <w:bottom w:val="nil"/>
              <w:right w:val="nil"/>
            </w:tcBorders>
            <w:shd w:val="clear" w:color="auto" w:fill="auto"/>
            <w:noWrap/>
            <w:vAlign w:val="bottom"/>
            <w:hideMark/>
          </w:tcPr>
          <w:p w14:paraId="3CA002CD" w14:textId="77777777" w:rsidR="00E73586" w:rsidRPr="00947F65" w:rsidRDefault="00E73586" w:rsidP="00E73586">
            <w:pPr>
              <w:spacing w:after="0" w:line="240" w:lineRule="auto"/>
              <w:rPr>
                <w:rFonts w:ascii="Calibri" w:eastAsia="Times New Roman" w:hAnsi="Calibri" w:cs="Calibri"/>
                <w:sz w:val="20"/>
                <w:szCs w:val="20"/>
              </w:rPr>
            </w:pPr>
          </w:p>
        </w:tc>
        <w:tc>
          <w:tcPr>
            <w:tcW w:w="1585" w:type="dxa"/>
            <w:tcBorders>
              <w:top w:val="nil"/>
              <w:left w:val="nil"/>
              <w:bottom w:val="nil"/>
              <w:right w:val="nil"/>
            </w:tcBorders>
            <w:shd w:val="clear" w:color="auto" w:fill="auto"/>
            <w:noWrap/>
            <w:vAlign w:val="bottom"/>
            <w:hideMark/>
          </w:tcPr>
          <w:p w14:paraId="61985168" w14:textId="77777777" w:rsidR="00E73586" w:rsidRPr="00947F65" w:rsidRDefault="00E73586" w:rsidP="00E73586">
            <w:pPr>
              <w:spacing w:after="0" w:line="240" w:lineRule="auto"/>
              <w:rPr>
                <w:rFonts w:ascii="Calibri" w:eastAsia="Times New Roman" w:hAnsi="Calibri" w:cs="Calibri"/>
                <w:sz w:val="20"/>
                <w:szCs w:val="20"/>
              </w:rPr>
            </w:pPr>
          </w:p>
        </w:tc>
        <w:tc>
          <w:tcPr>
            <w:tcW w:w="1980" w:type="dxa"/>
            <w:tcBorders>
              <w:top w:val="nil"/>
              <w:left w:val="nil"/>
              <w:bottom w:val="nil"/>
              <w:right w:val="nil"/>
            </w:tcBorders>
            <w:shd w:val="clear" w:color="auto" w:fill="auto"/>
            <w:noWrap/>
            <w:vAlign w:val="bottom"/>
            <w:hideMark/>
          </w:tcPr>
          <w:p w14:paraId="2B77E1F1" w14:textId="77777777" w:rsidR="00E73586" w:rsidRPr="00947F65" w:rsidRDefault="00E73586" w:rsidP="00E73586">
            <w:pPr>
              <w:spacing w:after="0" w:line="240" w:lineRule="auto"/>
              <w:rPr>
                <w:rFonts w:ascii="Calibri" w:eastAsia="Times New Roman" w:hAnsi="Calibri" w:cs="Calibri"/>
                <w:sz w:val="20"/>
                <w:szCs w:val="20"/>
              </w:rPr>
            </w:pPr>
          </w:p>
        </w:tc>
        <w:tc>
          <w:tcPr>
            <w:tcW w:w="959" w:type="dxa"/>
            <w:tcBorders>
              <w:top w:val="nil"/>
              <w:left w:val="nil"/>
              <w:bottom w:val="nil"/>
              <w:right w:val="nil"/>
            </w:tcBorders>
            <w:shd w:val="clear" w:color="auto" w:fill="auto"/>
            <w:noWrap/>
            <w:vAlign w:val="bottom"/>
            <w:hideMark/>
          </w:tcPr>
          <w:p w14:paraId="3123A841" w14:textId="77777777" w:rsidR="00E73586" w:rsidRPr="00947F65" w:rsidRDefault="00E73586" w:rsidP="00E73586">
            <w:pPr>
              <w:spacing w:after="0" w:line="240" w:lineRule="auto"/>
              <w:rPr>
                <w:rFonts w:ascii="Calibri" w:eastAsia="Times New Roman" w:hAnsi="Calibri" w:cs="Calibri"/>
                <w:sz w:val="20"/>
                <w:szCs w:val="20"/>
              </w:rPr>
            </w:pPr>
          </w:p>
        </w:tc>
        <w:tc>
          <w:tcPr>
            <w:tcW w:w="828" w:type="dxa"/>
            <w:tcBorders>
              <w:top w:val="nil"/>
              <w:left w:val="nil"/>
              <w:bottom w:val="nil"/>
              <w:right w:val="nil"/>
            </w:tcBorders>
            <w:shd w:val="clear" w:color="auto" w:fill="auto"/>
            <w:noWrap/>
            <w:vAlign w:val="bottom"/>
            <w:hideMark/>
          </w:tcPr>
          <w:p w14:paraId="3FFA86F3" w14:textId="77777777" w:rsidR="00E73586" w:rsidRPr="00947F65" w:rsidRDefault="00E73586" w:rsidP="00E73586">
            <w:pPr>
              <w:spacing w:after="0" w:line="240" w:lineRule="auto"/>
              <w:rPr>
                <w:rFonts w:ascii="Calibri" w:eastAsia="Times New Roman" w:hAnsi="Calibri" w:cs="Calibri"/>
                <w:sz w:val="20"/>
                <w:szCs w:val="20"/>
              </w:rPr>
            </w:pPr>
          </w:p>
        </w:tc>
        <w:tc>
          <w:tcPr>
            <w:tcW w:w="1073" w:type="dxa"/>
            <w:tcBorders>
              <w:top w:val="nil"/>
              <w:left w:val="nil"/>
              <w:bottom w:val="nil"/>
              <w:right w:val="nil"/>
            </w:tcBorders>
            <w:shd w:val="clear" w:color="auto" w:fill="auto"/>
            <w:noWrap/>
            <w:vAlign w:val="bottom"/>
            <w:hideMark/>
          </w:tcPr>
          <w:p w14:paraId="0918011B" w14:textId="77777777" w:rsidR="00E73586" w:rsidRPr="00947F65" w:rsidRDefault="00E73586" w:rsidP="00E7358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78EF20B4" w14:textId="77777777" w:rsidR="00E73586" w:rsidRPr="00947F65" w:rsidRDefault="00E73586" w:rsidP="00E73586">
            <w:pPr>
              <w:spacing w:after="0" w:line="240" w:lineRule="auto"/>
              <w:rPr>
                <w:rFonts w:ascii="Calibri" w:eastAsia="Times New Roman" w:hAnsi="Calibri" w:cs="Calibri"/>
                <w:sz w:val="20"/>
                <w:szCs w:val="20"/>
              </w:rPr>
            </w:pPr>
          </w:p>
        </w:tc>
      </w:tr>
      <w:tr w:rsidR="00E73586" w:rsidRPr="00947F65" w14:paraId="23250918" w14:textId="77777777" w:rsidTr="00E73586">
        <w:trPr>
          <w:trHeight w:val="300"/>
        </w:trPr>
        <w:tc>
          <w:tcPr>
            <w:tcW w:w="457" w:type="dxa"/>
            <w:tcBorders>
              <w:top w:val="nil"/>
              <w:left w:val="nil"/>
              <w:bottom w:val="nil"/>
              <w:right w:val="nil"/>
            </w:tcBorders>
            <w:shd w:val="clear" w:color="auto" w:fill="auto"/>
            <w:noWrap/>
            <w:vAlign w:val="bottom"/>
            <w:hideMark/>
          </w:tcPr>
          <w:p w14:paraId="43250ED0"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sgl</w:t>
            </w:r>
          </w:p>
        </w:tc>
        <w:tc>
          <w:tcPr>
            <w:tcW w:w="498" w:type="dxa"/>
            <w:tcBorders>
              <w:top w:val="nil"/>
              <w:left w:val="nil"/>
              <w:bottom w:val="nil"/>
              <w:right w:val="nil"/>
            </w:tcBorders>
            <w:shd w:val="clear" w:color="auto" w:fill="auto"/>
            <w:noWrap/>
            <w:vAlign w:val="bottom"/>
            <w:hideMark/>
          </w:tcPr>
          <w:p w14:paraId="7FB62CDB"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clp</w:t>
            </w:r>
          </w:p>
        </w:tc>
        <w:tc>
          <w:tcPr>
            <w:tcW w:w="480" w:type="dxa"/>
            <w:tcBorders>
              <w:top w:val="nil"/>
              <w:left w:val="nil"/>
              <w:bottom w:val="nil"/>
              <w:right w:val="nil"/>
            </w:tcBorders>
            <w:shd w:val="clear" w:color="auto" w:fill="auto"/>
            <w:noWrap/>
            <w:vAlign w:val="bottom"/>
            <w:hideMark/>
          </w:tcPr>
          <w:p w14:paraId="0AE3D1F6"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tot</w:t>
            </w:r>
          </w:p>
        </w:tc>
        <w:tc>
          <w:tcPr>
            <w:tcW w:w="1916" w:type="dxa"/>
            <w:tcBorders>
              <w:top w:val="nil"/>
              <w:left w:val="nil"/>
              <w:bottom w:val="nil"/>
              <w:right w:val="nil"/>
            </w:tcBorders>
            <w:shd w:val="clear" w:color="auto" w:fill="auto"/>
            <w:noWrap/>
            <w:vAlign w:val="bottom"/>
            <w:hideMark/>
          </w:tcPr>
          <w:p w14:paraId="60FA7C58"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Name</w:t>
            </w:r>
          </w:p>
        </w:tc>
        <w:tc>
          <w:tcPr>
            <w:tcW w:w="2660" w:type="dxa"/>
            <w:tcBorders>
              <w:top w:val="nil"/>
              <w:left w:val="nil"/>
              <w:bottom w:val="nil"/>
              <w:right w:val="nil"/>
            </w:tcBorders>
            <w:shd w:val="clear" w:color="auto" w:fill="auto"/>
            <w:noWrap/>
            <w:vAlign w:val="bottom"/>
            <w:hideMark/>
          </w:tcPr>
          <w:p w14:paraId="04811BBB"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Address</w:t>
            </w:r>
          </w:p>
        </w:tc>
        <w:tc>
          <w:tcPr>
            <w:tcW w:w="1585" w:type="dxa"/>
            <w:tcBorders>
              <w:top w:val="nil"/>
              <w:left w:val="nil"/>
              <w:bottom w:val="nil"/>
              <w:right w:val="nil"/>
            </w:tcBorders>
            <w:shd w:val="clear" w:color="auto" w:fill="auto"/>
            <w:noWrap/>
            <w:vAlign w:val="bottom"/>
            <w:hideMark/>
          </w:tcPr>
          <w:p w14:paraId="68118DA7"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Phone</w:t>
            </w:r>
          </w:p>
        </w:tc>
        <w:tc>
          <w:tcPr>
            <w:tcW w:w="1980" w:type="dxa"/>
            <w:tcBorders>
              <w:top w:val="nil"/>
              <w:left w:val="nil"/>
              <w:bottom w:val="nil"/>
              <w:right w:val="nil"/>
            </w:tcBorders>
            <w:shd w:val="clear" w:color="auto" w:fill="auto"/>
            <w:noWrap/>
            <w:vAlign w:val="bottom"/>
            <w:hideMark/>
          </w:tcPr>
          <w:p w14:paraId="04742CC4" w14:textId="77777777" w:rsidR="00E73586" w:rsidRPr="00947F65" w:rsidRDefault="00E73586" w:rsidP="00E73586">
            <w:pPr>
              <w:spacing w:after="0" w:line="240" w:lineRule="auto"/>
              <w:rPr>
                <w:rFonts w:ascii="Calibri" w:eastAsia="Times New Roman" w:hAnsi="Calibri" w:cs="Calibri"/>
                <w:b/>
                <w:bCs/>
              </w:rPr>
            </w:pPr>
            <w:r w:rsidRPr="00947F65">
              <w:rPr>
                <w:rFonts w:ascii="Calibri" w:eastAsia="Times New Roman" w:hAnsi="Calibri" w:cs="Calibri"/>
                <w:b/>
                <w:bCs/>
              </w:rPr>
              <w:t>EMAIL Address</w:t>
            </w:r>
          </w:p>
        </w:tc>
        <w:tc>
          <w:tcPr>
            <w:tcW w:w="959" w:type="dxa"/>
            <w:tcBorders>
              <w:top w:val="nil"/>
              <w:left w:val="nil"/>
              <w:bottom w:val="nil"/>
              <w:right w:val="nil"/>
            </w:tcBorders>
            <w:shd w:val="clear" w:color="auto" w:fill="auto"/>
            <w:noWrap/>
            <w:vAlign w:val="bottom"/>
            <w:hideMark/>
          </w:tcPr>
          <w:p w14:paraId="77E620A9"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Amount</w:t>
            </w:r>
          </w:p>
        </w:tc>
        <w:tc>
          <w:tcPr>
            <w:tcW w:w="828" w:type="dxa"/>
            <w:tcBorders>
              <w:top w:val="nil"/>
              <w:left w:val="nil"/>
              <w:bottom w:val="nil"/>
              <w:right w:val="nil"/>
            </w:tcBorders>
            <w:shd w:val="clear" w:color="auto" w:fill="auto"/>
            <w:noWrap/>
            <w:vAlign w:val="bottom"/>
            <w:hideMark/>
          </w:tcPr>
          <w:p w14:paraId="527FDBD8"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Check #</w:t>
            </w:r>
          </w:p>
        </w:tc>
        <w:tc>
          <w:tcPr>
            <w:tcW w:w="1073" w:type="dxa"/>
            <w:tcBorders>
              <w:top w:val="nil"/>
              <w:left w:val="nil"/>
              <w:bottom w:val="nil"/>
              <w:right w:val="nil"/>
            </w:tcBorders>
            <w:shd w:val="clear" w:color="auto" w:fill="auto"/>
            <w:noWrap/>
            <w:vAlign w:val="bottom"/>
            <w:hideMark/>
          </w:tcPr>
          <w:p w14:paraId="0E21CF67"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Date</w:t>
            </w:r>
          </w:p>
        </w:tc>
        <w:tc>
          <w:tcPr>
            <w:tcW w:w="1300" w:type="dxa"/>
            <w:tcBorders>
              <w:top w:val="nil"/>
              <w:left w:val="nil"/>
              <w:bottom w:val="nil"/>
              <w:right w:val="nil"/>
            </w:tcBorders>
            <w:shd w:val="clear" w:color="auto" w:fill="auto"/>
            <w:noWrap/>
            <w:vAlign w:val="bottom"/>
            <w:hideMark/>
          </w:tcPr>
          <w:p w14:paraId="421E6567"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donation</w:t>
            </w:r>
          </w:p>
        </w:tc>
      </w:tr>
      <w:tr w:rsidR="00E73586" w:rsidRPr="00947F65" w14:paraId="5C029F76" w14:textId="77777777" w:rsidTr="00E73586">
        <w:trPr>
          <w:trHeight w:val="300"/>
        </w:trPr>
        <w:tc>
          <w:tcPr>
            <w:tcW w:w="457" w:type="dxa"/>
            <w:tcBorders>
              <w:top w:val="nil"/>
              <w:left w:val="nil"/>
              <w:bottom w:val="nil"/>
              <w:right w:val="nil"/>
            </w:tcBorders>
            <w:shd w:val="clear" w:color="auto" w:fill="auto"/>
            <w:noWrap/>
            <w:vAlign w:val="bottom"/>
            <w:hideMark/>
          </w:tcPr>
          <w:p w14:paraId="5EDAAE0A"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498" w:type="dxa"/>
            <w:tcBorders>
              <w:top w:val="nil"/>
              <w:left w:val="nil"/>
              <w:bottom w:val="nil"/>
              <w:right w:val="nil"/>
            </w:tcBorders>
            <w:shd w:val="clear" w:color="auto" w:fill="auto"/>
            <w:noWrap/>
            <w:vAlign w:val="bottom"/>
            <w:hideMark/>
          </w:tcPr>
          <w:p w14:paraId="0653AB0D" w14:textId="77777777" w:rsidR="00E73586" w:rsidRPr="00947F65" w:rsidRDefault="00E73586" w:rsidP="00E73586">
            <w:pPr>
              <w:spacing w:after="0" w:line="240" w:lineRule="auto"/>
              <w:jc w:val="right"/>
              <w:rPr>
                <w:rFonts w:ascii="Calibri" w:eastAsia="Times New Roman" w:hAnsi="Calibri" w:cs="Calibri"/>
                <w:color w:val="000000"/>
              </w:rPr>
            </w:pPr>
          </w:p>
        </w:tc>
        <w:tc>
          <w:tcPr>
            <w:tcW w:w="480" w:type="dxa"/>
            <w:tcBorders>
              <w:top w:val="nil"/>
              <w:left w:val="nil"/>
              <w:bottom w:val="nil"/>
              <w:right w:val="nil"/>
            </w:tcBorders>
            <w:shd w:val="clear" w:color="auto" w:fill="auto"/>
            <w:noWrap/>
            <w:vAlign w:val="bottom"/>
            <w:hideMark/>
          </w:tcPr>
          <w:p w14:paraId="52D5B709"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1916" w:type="dxa"/>
            <w:tcBorders>
              <w:top w:val="nil"/>
              <w:left w:val="nil"/>
              <w:bottom w:val="nil"/>
              <w:right w:val="nil"/>
            </w:tcBorders>
            <w:shd w:val="clear" w:color="auto" w:fill="auto"/>
            <w:noWrap/>
            <w:vAlign w:val="bottom"/>
            <w:hideMark/>
          </w:tcPr>
          <w:p w14:paraId="6BDBBFA4"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adam,j</w:t>
            </w:r>
            <w:proofErr w:type="gramEnd"/>
          </w:p>
        </w:tc>
        <w:tc>
          <w:tcPr>
            <w:tcW w:w="2660" w:type="dxa"/>
            <w:tcBorders>
              <w:top w:val="nil"/>
              <w:left w:val="nil"/>
              <w:bottom w:val="nil"/>
              <w:right w:val="nil"/>
            </w:tcBorders>
            <w:shd w:val="clear" w:color="auto" w:fill="auto"/>
            <w:noWrap/>
            <w:vAlign w:val="bottom"/>
            <w:hideMark/>
          </w:tcPr>
          <w:p w14:paraId="6853DB94"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12 Weller Way</w:t>
            </w:r>
          </w:p>
        </w:tc>
        <w:tc>
          <w:tcPr>
            <w:tcW w:w="1585" w:type="dxa"/>
            <w:tcBorders>
              <w:top w:val="nil"/>
              <w:left w:val="nil"/>
              <w:bottom w:val="nil"/>
              <w:right w:val="nil"/>
            </w:tcBorders>
            <w:shd w:val="clear" w:color="auto" w:fill="auto"/>
            <w:noWrap/>
            <w:vAlign w:val="bottom"/>
            <w:hideMark/>
          </w:tcPr>
          <w:p w14:paraId="741BB745"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6652D198" w14:textId="77777777" w:rsidR="00E73586" w:rsidRPr="00947F65" w:rsidRDefault="008055C2" w:rsidP="00E73586">
            <w:pPr>
              <w:spacing w:after="0" w:line="240" w:lineRule="auto"/>
              <w:rPr>
                <w:rFonts w:ascii="Calibri" w:eastAsia="Times New Roman" w:hAnsi="Calibri" w:cs="Calibri"/>
              </w:rPr>
            </w:pPr>
            <w:hyperlink r:id="rId12"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noWrap/>
            <w:vAlign w:val="bottom"/>
            <w:hideMark/>
          </w:tcPr>
          <w:p w14:paraId="123F940E"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$20.00</w:t>
            </w:r>
          </w:p>
        </w:tc>
        <w:tc>
          <w:tcPr>
            <w:tcW w:w="828" w:type="dxa"/>
            <w:tcBorders>
              <w:top w:val="nil"/>
              <w:left w:val="nil"/>
              <w:bottom w:val="nil"/>
              <w:right w:val="nil"/>
            </w:tcBorders>
            <w:shd w:val="clear" w:color="auto" w:fill="auto"/>
            <w:noWrap/>
            <w:vAlign w:val="bottom"/>
            <w:hideMark/>
          </w:tcPr>
          <w:p w14:paraId="2C1F9CC7"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118</w:t>
            </w:r>
          </w:p>
        </w:tc>
        <w:tc>
          <w:tcPr>
            <w:tcW w:w="1073" w:type="dxa"/>
            <w:tcBorders>
              <w:top w:val="nil"/>
              <w:left w:val="nil"/>
              <w:bottom w:val="nil"/>
              <w:right w:val="nil"/>
            </w:tcBorders>
            <w:shd w:val="clear" w:color="auto" w:fill="auto"/>
            <w:noWrap/>
            <w:vAlign w:val="bottom"/>
            <w:hideMark/>
          </w:tcPr>
          <w:p w14:paraId="53CE40E7"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06/24/16</w:t>
            </w:r>
          </w:p>
        </w:tc>
        <w:tc>
          <w:tcPr>
            <w:tcW w:w="1300" w:type="dxa"/>
            <w:tcBorders>
              <w:top w:val="nil"/>
              <w:left w:val="nil"/>
              <w:bottom w:val="nil"/>
              <w:right w:val="nil"/>
            </w:tcBorders>
            <w:shd w:val="clear" w:color="auto" w:fill="auto"/>
            <w:noWrap/>
            <w:vAlign w:val="bottom"/>
            <w:hideMark/>
          </w:tcPr>
          <w:p w14:paraId="2A9CCA1E"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6C2917DE" w14:textId="77777777" w:rsidTr="00E73586">
        <w:trPr>
          <w:trHeight w:val="285"/>
        </w:trPr>
        <w:tc>
          <w:tcPr>
            <w:tcW w:w="457" w:type="dxa"/>
            <w:tcBorders>
              <w:top w:val="nil"/>
              <w:left w:val="nil"/>
              <w:bottom w:val="nil"/>
              <w:right w:val="nil"/>
            </w:tcBorders>
            <w:shd w:val="clear" w:color="auto" w:fill="auto"/>
            <w:noWrap/>
            <w:vAlign w:val="bottom"/>
            <w:hideMark/>
          </w:tcPr>
          <w:p w14:paraId="6BAC6567"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498" w:type="dxa"/>
            <w:tcBorders>
              <w:top w:val="nil"/>
              <w:left w:val="nil"/>
              <w:bottom w:val="nil"/>
              <w:right w:val="nil"/>
            </w:tcBorders>
            <w:shd w:val="clear" w:color="auto" w:fill="auto"/>
            <w:noWrap/>
            <w:vAlign w:val="bottom"/>
            <w:hideMark/>
          </w:tcPr>
          <w:p w14:paraId="4FBB2411"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 xml:space="preserve"> </w:t>
            </w:r>
          </w:p>
        </w:tc>
        <w:tc>
          <w:tcPr>
            <w:tcW w:w="480" w:type="dxa"/>
            <w:tcBorders>
              <w:top w:val="nil"/>
              <w:left w:val="nil"/>
              <w:bottom w:val="nil"/>
              <w:right w:val="nil"/>
            </w:tcBorders>
            <w:shd w:val="clear" w:color="auto" w:fill="auto"/>
            <w:noWrap/>
            <w:vAlign w:val="bottom"/>
            <w:hideMark/>
          </w:tcPr>
          <w:p w14:paraId="59637F8F"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2</w:t>
            </w:r>
          </w:p>
        </w:tc>
        <w:tc>
          <w:tcPr>
            <w:tcW w:w="1916" w:type="dxa"/>
            <w:tcBorders>
              <w:top w:val="nil"/>
              <w:left w:val="nil"/>
              <w:bottom w:val="nil"/>
              <w:right w:val="nil"/>
            </w:tcBorders>
            <w:shd w:val="clear" w:color="auto" w:fill="auto"/>
            <w:noWrap/>
            <w:vAlign w:val="bottom"/>
            <w:hideMark/>
          </w:tcPr>
          <w:p w14:paraId="5921738E"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bay,g</w:t>
            </w:r>
            <w:proofErr w:type="gramEnd"/>
          </w:p>
        </w:tc>
        <w:tc>
          <w:tcPr>
            <w:tcW w:w="2660" w:type="dxa"/>
            <w:tcBorders>
              <w:top w:val="nil"/>
              <w:left w:val="nil"/>
              <w:bottom w:val="nil"/>
              <w:right w:val="nil"/>
            </w:tcBorders>
            <w:shd w:val="clear" w:color="auto" w:fill="auto"/>
            <w:noWrap/>
            <w:vAlign w:val="bottom"/>
            <w:hideMark/>
          </w:tcPr>
          <w:p w14:paraId="735AE9EC"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7 St. Mark Way</w:t>
            </w:r>
          </w:p>
        </w:tc>
        <w:tc>
          <w:tcPr>
            <w:tcW w:w="1585" w:type="dxa"/>
            <w:tcBorders>
              <w:top w:val="nil"/>
              <w:left w:val="nil"/>
              <w:bottom w:val="nil"/>
              <w:right w:val="nil"/>
            </w:tcBorders>
            <w:shd w:val="clear" w:color="auto" w:fill="auto"/>
            <w:noWrap/>
            <w:vAlign w:val="bottom"/>
            <w:hideMark/>
          </w:tcPr>
          <w:p w14:paraId="01CCECB0"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2DA0C96C" w14:textId="77777777" w:rsidR="00E73586" w:rsidRPr="00947F65" w:rsidRDefault="008055C2" w:rsidP="00E73586">
            <w:pPr>
              <w:spacing w:after="0" w:line="240" w:lineRule="auto"/>
              <w:rPr>
                <w:rFonts w:ascii="Calibri" w:eastAsia="Times New Roman" w:hAnsi="Calibri" w:cs="Calibri"/>
              </w:rPr>
            </w:pPr>
            <w:hyperlink r:id="rId13"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noWrap/>
            <w:vAlign w:val="bottom"/>
            <w:hideMark/>
          </w:tcPr>
          <w:p w14:paraId="0C5BF188"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$20.00</w:t>
            </w:r>
          </w:p>
        </w:tc>
        <w:tc>
          <w:tcPr>
            <w:tcW w:w="828" w:type="dxa"/>
            <w:tcBorders>
              <w:top w:val="nil"/>
              <w:left w:val="nil"/>
              <w:bottom w:val="nil"/>
              <w:right w:val="nil"/>
            </w:tcBorders>
            <w:shd w:val="clear" w:color="auto" w:fill="auto"/>
            <w:noWrap/>
            <w:vAlign w:val="bottom"/>
            <w:hideMark/>
          </w:tcPr>
          <w:p w14:paraId="3E4DA8DA"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3414</w:t>
            </w:r>
          </w:p>
        </w:tc>
        <w:tc>
          <w:tcPr>
            <w:tcW w:w="1073" w:type="dxa"/>
            <w:tcBorders>
              <w:top w:val="nil"/>
              <w:left w:val="nil"/>
              <w:bottom w:val="nil"/>
              <w:right w:val="nil"/>
            </w:tcBorders>
            <w:shd w:val="clear" w:color="auto" w:fill="auto"/>
            <w:noWrap/>
            <w:vAlign w:val="bottom"/>
            <w:hideMark/>
          </w:tcPr>
          <w:p w14:paraId="445380BF"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07/31/16</w:t>
            </w:r>
          </w:p>
        </w:tc>
        <w:tc>
          <w:tcPr>
            <w:tcW w:w="1300" w:type="dxa"/>
            <w:tcBorders>
              <w:top w:val="nil"/>
              <w:left w:val="nil"/>
              <w:bottom w:val="nil"/>
              <w:right w:val="nil"/>
            </w:tcBorders>
            <w:shd w:val="clear" w:color="auto" w:fill="auto"/>
            <w:noWrap/>
            <w:vAlign w:val="bottom"/>
            <w:hideMark/>
          </w:tcPr>
          <w:p w14:paraId="527EF926" w14:textId="77777777" w:rsidR="00E73586" w:rsidRPr="00947F65" w:rsidRDefault="00E73586" w:rsidP="00E73586">
            <w:pPr>
              <w:spacing w:after="0" w:line="240" w:lineRule="auto"/>
              <w:rPr>
                <w:rFonts w:ascii="Calibri" w:eastAsia="Times New Roman" w:hAnsi="Calibri" w:cs="Calibri"/>
                <w:color w:val="000000"/>
                <w:sz w:val="20"/>
                <w:szCs w:val="20"/>
              </w:rPr>
            </w:pPr>
            <w:r w:rsidRPr="00947F65">
              <w:rPr>
                <w:rFonts w:ascii="Calibri" w:eastAsia="Times New Roman" w:hAnsi="Calibri" w:cs="Calibri"/>
                <w:color w:val="000000"/>
                <w:sz w:val="20"/>
                <w:szCs w:val="20"/>
              </w:rPr>
              <w:t>refd $5 ck138</w:t>
            </w:r>
          </w:p>
        </w:tc>
      </w:tr>
      <w:tr w:rsidR="00E73586" w:rsidRPr="00947F65" w14:paraId="7126D01E" w14:textId="77777777" w:rsidTr="00E73586">
        <w:trPr>
          <w:trHeight w:val="300"/>
        </w:trPr>
        <w:tc>
          <w:tcPr>
            <w:tcW w:w="457" w:type="dxa"/>
            <w:tcBorders>
              <w:top w:val="nil"/>
              <w:left w:val="nil"/>
              <w:bottom w:val="nil"/>
              <w:right w:val="nil"/>
            </w:tcBorders>
            <w:shd w:val="clear" w:color="auto" w:fill="auto"/>
            <w:noWrap/>
            <w:vAlign w:val="bottom"/>
            <w:hideMark/>
          </w:tcPr>
          <w:p w14:paraId="7F85A385"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498" w:type="dxa"/>
            <w:tcBorders>
              <w:top w:val="nil"/>
              <w:left w:val="nil"/>
              <w:bottom w:val="nil"/>
              <w:right w:val="nil"/>
            </w:tcBorders>
            <w:shd w:val="clear" w:color="auto" w:fill="auto"/>
            <w:noWrap/>
            <w:vAlign w:val="bottom"/>
            <w:hideMark/>
          </w:tcPr>
          <w:p w14:paraId="44DF1988"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 xml:space="preserve"> </w:t>
            </w:r>
          </w:p>
        </w:tc>
        <w:tc>
          <w:tcPr>
            <w:tcW w:w="480" w:type="dxa"/>
            <w:tcBorders>
              <w:top w:val="nil"/>
              <w:left w:val="nil"/>
              <w:bottom w:val="nil"/>
              <w:right w:val="nil"/>
            </w:tcBorders>
            <w:shd w:val="clear" w:color="auto" w:fill="auto"/>
            <w:noWrap/>
            <w:vAlign w:val="bottom"/>
            <w:hideMark/>
          </w:tcPr>
          <w:p w14:paraId="3DE345C1"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w:t>
            </w:r>
          </w:p>
        </w:tc>
        <w:tc>
          <w:tcPr>
            <w:tcW w:w="1916" w:type="dxa"/>
            <w:tcBorders>
              <w:top w:val="nil"/>
              <w:left w:val="nil"/>
              <w:bottom w:val="nil"/>
              <w:right w:val="nil"/>
            </w:tcBorders>
            <w:shd w:val="clear" w:color="auto" w:fill="auto"/>
            <w:noWrap/>
            <w:vAlign w:val="bottom"/>
            <w:hideMark/>
          </w:tcPr>
          <w:p w14:paraId="52F7E4AA"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carr,f</w:t>
            </w:r>
            <w:proofErr w:type="gramEnd"/>
          </w:p>
        </w:tc>
        <w:tc>
          <w:tcPr>
            <w:tcW w:w="2660" w:type="dxa"/>
            <w:tcBorders>
              <w:top w:val="nil"/>
              <w:left w:val="nil"/>
              <w:bottom w:val="nil"/>
              <w:right w:val="nil"/>
            </w:tcBorders>
            <w:shd w:val="clear" w:color="auto" w:fill="auto"/>
            <w:noWrap/>
            <w:vAlign w:val="bottom"/>
            <w:hideMark/>
          </w:tcPr>
          <w:p w14:paraId="0B0C28A6"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23 St. Mark Way</w:t>
            </w:r>
          </w:p>
        </w:tc>
        <w:tc>
          <w:tcPr>
            <w:tcW w:w="1585" w:type="dxa"/>
            <w:tcBorders>
              <w:top w:val="nil"/>
              <w:left w:val="nil"/>
              <w:bottom w:val="nil"/>
              <w:right w:val="nil"/>
            </w:tcBorders>
            <w:shd w:val="clear" w:color="auto" w:fill="auto"/>
            <w:noWrap/>
            <w:vAlign w:val="bottom"/>
            <w:hideMark/>
          </w:tcPr>
          <w:p w14:paraId="6C802871"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0B9C637A" w14:textId="77777777" w:rsidR="00E73586" w:rsidRPr="00947F65" w:rsidRDefault="008055C2" w:rsidP="00E73586">
            <w:pPr>
              <w:spacing w:after="0" w:line="240" w:lineRule="auto"/>
              <w:rPr>
                <w:rFonts w:ascii="Calibri" w:eastAsia="Times New Roman" w:hAnsi="Calibri" w:cs="Calibri"/>
              </w:rPr>
            </w:pPr>
            <w:hyperlink r:id="rId14"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noWrap/>
            <w:vAlign w:val="bottom"/>
            <w:hideMark/>
          </w:tcPr>
          <w:p w14:paraId="09A0EC81"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$20.00</w:t>
            </w:r>
          </w:p>
        </w:tc>
        <w:tc>
          <w:tcPr>
            <w:tcW w:w="828" w:type="dxa"/>
            <w:tcBorders>
              <w:top w:val="nil"/>
              <w:left w:val="nil"/>
              <w:bottom w:val="nil"/>
              <w:right w:val="nil"/>
            </w:tcBorders>
            <w:shd w:val="clear" w:color="auto" w:fill="auto"/>
            <w:noWrap/>
            <w:vAlign w:val="bottom"/>
            <w:hideMark/>
          </w:tcPr>
          <w:p w14:paraId="7D9DD8A4"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3414</w:t>
            </w:r>
          </w:p>
        </w:tc>
        <w:tc>
          <w:tcPr>
            <w:tcW w:w="1073" w:type="dxa"/>
            <w:tcBorders>
              <w:top w:val="nil"/>
              <w:left w:val="nil"/>
              <w:bottom w:val="nil"/>
              <w:right w:val="nil"/>
            </w:tcBorders>
            <w:shd w:val="clear" w:color="auto" w:fill="auto"/>
            <w:noWrap/>
            <w:vAlign w:val="bottom"/>
            <w:hideMark/>
          </w:tcPr>
          <w:p w14:paraId="2B8D0C3B"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07/31/16</w:t>
            </w:r>
          </w:p>
        </w:tc>
        <w:tc>
          <w:tcPr>
            <w:tcW w:w="1300" w:type="dxa"/>
            <w:tcBorders>
              <w:top w:val="nil"/>
              <w:left w:val="nil"/>
              <w:bottom w:val="nil"/>
              <w:right w:val="nil"/>
            </w:tcBorders>
            <w:shd w:val="clear" w:color="auto" w:fill="auto"/>
            <w:noWrap/>
            <w:vAlign w:val="bottom"/>
            <w:hideMark/>
          </w:tcPr>
          <w:p w14:paraId="5D1B08A0"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7A9A487A" w14:textId="77777777" w:rsidTr="00E73586">
        <w:trPr>
          <w:trHeight w:val="300"/>
        </w:trPr>
        <w:tc>
          <w:tcPr>
            <w:tcW w:w="457" w:type="dxa"/>
            <w:tcBorders>
              <w:top w:val="nil"/>
              <w:left w:val="nil"/>
              <w:bottom w:val="nil"/>
              <w:right w:val="nil"/>
            </w:tcBorders>
            <w:shd w:val="clear" w:color="auto" w:fill="auto"/>
            <w:noWrap/>
            <w:vAlign w:val="bottom"/>
            <w:hideMark/>
          </w:tcPr>
          <w:p w14:paraId="790B019C"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3649C179"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480" w:type="dxa"/>
            <w:tcBorders>
              <w:top w:val="nil"/>
              <w:left w:val="nil"/>
              <w:bottom w:val="nil"/>
              <w:right w:val="nil"/>
            </w:tcBorders>
            <w:shd w:val="clear" w:color="auto" w:fill="auto"/>
            <w:noWrap/>
            <w:vAlign w:val="bottom"/>
            <w:hideMark/>
          </w:tcPr>
          <w:p w14:paraId="469005EA"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4</w:t>
            </w:r>
          </w:p>
        </w:tc>
        <w:tc>
          <w:tcPr>
            <w:tcW w:w="1916" w:type="dxa"/>
            <w:tcBorders>
              <w:top w:val="nil"/>
              <w:left w:val="nil"/>
              <w:bottom w:val="nil"/>
              <w:right w:val="nil"/>
            </w:tcBorders>
            <w:shd w:val="clear" w:color="auto" w:fill="auto"/>
            <w:noWrap/>
            <w:vAlign w:val="bottom"/>
            <w:hideMark/>
          </w:tcPr>
          <w:p w14:paraId="1E3FBC60"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doe,j</w:t>
            </w:r>
            <w:proofErr w:type="gramEnd"/>
          </w:p>
        </w:tc>
        <w:tc>
          <w:tcPr>
            <w:tcW w:w="2660" w:type="dxa"/>
            <w:tcBorders>
              <w:top w:val="nil"/>
              <w:left w:val="nil"/>
              <w:bottom w:val="nil"/>
              <w:right w:val="nil"/>
            </w:tcBorders>
            <w:shd w:val="clear" w:color="auto" w:fill="auto"/>
            <w:noWrap/>
            <w:vAlign w:val="bottom"/>
            <w:hideMark/>
          </w:tcPr>
          <w:p w14:paraId="0E2A649A"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127 Weller Way</w:t>
            </w:r>
          </w:p>
        </w:tc>
        <w:tc>
          <w:tcPr>
            <w:tcW w:w="1585" w:type="dxa"/>
            <w:tcBorders>
              <w:top w:val="nil"/>
              <w:left w:val="nil"/>
              <w:bottom w:val="nil"/>
              <w:right w:val="nil"/>
            </w:tcBorders>
            <w:shd w:val="clear" w:color="auto" w:fill="auto"/>
            <w:noWrap/>
            <w:vAlign w:val="bottom"/>
            <w:hideMark/>
          </w:tcPr>
          <w:p w14:paraId="0B62247E"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4F1EA042" w14:textId="77777777" w:rsidR="00E73586" w:rsidRPr="00947F65" w:rsidRDefault="008055C2" w:rsidP="00E73586">
            <w:pPr>
              <w:spacing w:after="0" w:line="240" w:lineRule="auto"/>
              <w:rPr>
                <w:rFonts w:ascii="Calibri" w:eastAsia="Times New Roman" w:hAnsi="Calibri" w:cs="Calibri"/>
              </w:rPr>
            </w:pPr>
            <w:hyperlink r:id="rId15" w:history="1">
              <w:r w:rsidR="00E73586" w:rsidRPr="00947F65">
                <w:rPr>
                  <w:rFonts w:ascii="Calibri" w:eastAsia="Times New Roman" w:hAnsi="Calibri" w:cs="Calibri"/>
                </w:rPr>
                <w:t>mail</w:t>
              </w:r>
            </w:hyperlink>
          </w:p>
        </w:tc>
        <w:tc>
          <w:tcPr>
            <w:tcW w:w="959" w:type="dxa"/>
            <w:tcBorders>
              <w:top w:val="nil"/>
              <w:left w:val="nil"/>
              <w:bottom w:val="nil"/>
              <w:right w:val="nil"/>
            </w:tcBorders>
            <w:shd w:val="clear" w:color="auto" w:fill="auto"/>
            <w:noWrap/>
            <w:vAlign w:val="bottom"/>
            <w:hideMark/>
          </w:tcPr>
          <w:p w14:paraId="64F6DD70"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$30.00</w:t>
            </w:r>
          </w:p>
        </w:tc>
        <w:tc>
          <w:tcPr>
            <w:tcW w:w="828" w:type="dxa"/>
            <w:tcBorders>
              <w:top w:val="nil"/>
              <w:left w:val="nil"/>
              <w:bottom w:val="nil"/>
              <w:right w:val="nil"/>
            </w:tcBorders>
            <w:shd w:val="clear" w:color="auto" w:fill="auto"/>
            <w:noWrap/>
            <w:vAlign w:val="bottom"/>
            <w:hideMark/>
          </w:tcPr>
          <w:p w14:paraId="6D9A0D3E"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3489</w:t>
            </w:r>
          </w:p>
        </w:tc>
        <w:tc>
          <w:tcPr>
            <w:tcW w:w="1073" w:type="dxa"/>
            <w:tcBorders>
              <w:top w:val="nil"/>
              <w:left w:val="nil"/>
              <w:bottom w:val="nil"/>
              <w:right w:val="nil"/>
            </w:tcBorders>
            <w:shd w:val="clear" w:color="auto" w:fill="auto"/>
            <w:noWrap/>
            <w:vAlign w:val="bottom"/>
            <w:hideMark/>
          </w:tcPr>
          <w:p w14:paraId="49FAF185"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06/24/16</w:t>
            </w:r>
          </w:p>
        </w:tc>
        <w:tc>
          <w:tcPr>
            <w:tcW w:w="1300" w:type="dxa"/>
            <w:tcBorders>
              <w:top w:val="nil"/>
              <w:left w:val="nil"/>
              <w:bottom w:val="nil"/>
              <w:right w:val="nil"/>
            </w:tcBorders>
            <w:shd w:val="clear" w:color="auto" w:fill="auto"/>
            <w:noWrap/>
            <w:vAlign w:val="bottom"/>
            <w:hideMark/>
          </w:tcPr>
          <w:p w14:paraId="3B1047AB"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3A24D65B" w14:textId="77777777" w:rsidTr="00E73586">
        <w:trPr>
          <w:trHeight w:val="300"/>
        </w:trPr>
        <w:tc>
          <w:tcPr>
            <w:tcW w:w="457" w:type="dxa"/>
            <w:tcBorders>
              <w:top w:val="nil"/>
              <w:left w:val="nil"/>
              <w:bottom w:val="nil"/>
              <w:right w:val="nil"/>
            </w:tcBorders>
            <w:shd w:val="clear" w:color="auto" w:fill="auto"/>
            <w:noWrap/>
            <w:vAlign w:val="bottom"/>
            <w:hideMark/>
          </w:tcPr>
          <w:p w14:paraId="0BDB7CF7"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7E55C0F4"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clp</w:t>
            </w:r>
          </w:p>
        </w:tc>
        <w:tc>
          <w:tcPr>
            <w:tcW w:w="480" w:type="dxa"/>
            <w:tcBorders>
              <w:top w:val="nil"/>
              <w:left w:val="nil"/>
              <w:bottom w:val="nil"/>
              <w:right w:val="nil"/>
            </w:tcBorders>
            <w:shd w:val="clear" w:color="auto" w:fill="auto"/>
            <w:noWrap/>
            <w:vAlign w:val="bottom"/>
            <w:hideMark/>
          </w:tcPr>
          <w:p w14:paraId="3AD85DCE"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5</w:t>
            </w:r>
          </w:p>
        </w:tc>
        <w:tc>
          <w:tcPr>
            <w:tcW w:w="1916" w:type="dxa"/>
            <w:tcBorders>
              <w:top w:val="nil"/>
              <w:left w:val="nil"/>
              <w:bottom w:val="nil"/>
              <w:right w:val="nil"/>
            </w:tcBorders>
            <w:shd w:val="clear" w:color="auto" w:fill="auto"/>
            <w:noWrap/>
            <w:vAlign w:val="bottom"/>
            <w:hideMark/>
          </w:tcPr>
          <w:p w14:paraId="199389C5"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doe,h</w:t>
            </w:r>
            <w:proofErr w:type="gramEnd"/>
          </w:p>
        </w:tc>
        <w:tc>
          <w:tcPr>
            <w:tcW w:w="2660" w:type="dxa"/>
            <w:tcBorders>
              <w:top w:val="nil"/>
              <w:left w:val="nil"/>
              <w:bottom w:val="nil"/>
              <w:right w:val="nil"/>
            </w:tcBorders>
            <w:shd w:val="clear" w:color="auto" w:fill="auto"/>
            <w:noWrap/>
            <w:vAlign w:val="bottom"/>
            <w:hideMark/>
          </w:tcPr>
          <w:p w14:paraId="4C190D8D"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127 Weller Way</w:t>
            </w:r>
          </w:p>
        </w:tc>
        <w:tc>
          <w:tcPr>
            <w:tcW w:w="1585" w:type="dxa"/>
            <w:tcBorders>
              <w:top w:val="nil"/>
              <w:left w:val="nil"/>
              <w:bottom w:val="nil"/>
              <w:right w:val="nil"/>
            </w:tcBorders>
            <w:shd w:val="clear" w:color="auto" w:fill="auto"/>
            <w:noWrap/>
            <w:vAlign w:val="bottom"/>
            <w:hideMark/>
          </w:tcPr>
          <w:p w14:paraId="7829C2E5"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7526C1E0" w14:textId="77777777" w:rsidR="00E73586" w:rsidRPr="00947F65" w:rsidRDefault="008055C2" w:rsidP="00E73586">
            <w:pPr>
              <w:spacing w:after="0" w:line="240" w:lineRule="auto"/>
              <w:rPr>
                <w:rFonts w:ascii="Calibri" w:eastAsia="Times New Roman" w:hAnsi="Calibri" w:cs="Calibri"/>
              </w:rPr>
            </w:pPr>
            <w:hyperlink r:id="rId16"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noWrap/>
            <w:vAlign w:val="bottom"/>
            <w:hideMark/>
          </w:tcPr>
          <w:p w14:paraId="6AE8A3C9" w14:textId="77777777" w:rsidR="00E73586" w:rsidRPr="00947F65" w:rsidRDefault="00E73586" w:rsidP="00E73586">
            <w:pPr>
              <w:spacing w:after="0" w:line="240" w:lineRule="auto"/>
              <w:rPr>
                <w:rFonts w:ascii="Calibri" w:eastAsia="Times New Roman" w:hAnsi="Calibri" w:cs="Calibri"/>
              </w:rPr>
            </w:pPr>
          </w:p>
        </w:tc>
        <w:tc>
          <w:tcPr>
            <w:tcW w:w="828" w:type="dxa"/>
            <w:tcBorders>
              <w:top w:val="nil"/>
              <w:left w:val="nil"/>
              <w:bottom w:val="nil"/>
              <w:right w:val="nil"/>
            </w:tcBorders>
            <w:shd w:val="clear" w:color="auto" w:fill="auto"/>
            <w:noWrap/>
            <w:vAlign w:val="bottom"/>
            <w:hideMark/>
          </w:tcPr>
          <w:p w14:paraId="79E04822"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3489</w:t>
            </w:r>
          </w:p>
        </w:tc>
        <w:tc>
          <w:tcPr>
            <w:tcW w:w="1073" w:type="dxa"/>
            <w:tcBorders>
              <w:top w:val="nil"/>
              <w:left w:val="nil"/>
              <w:bottom w:val="nil"/>
              <w:right w:val="nil"/>
            </w:tcBorders>
            <w:shd w:val="clear" w:color="auto" w:fill="auto"/>
            <w:noWrap/>
            <w:vAlign w:val="bottom"/>
            <w:hideMark/>
          </w:tcPr>
          <w:p w14:paraId="2C3C32C5"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06/24/16</w:t>
            </w:r>
          </w:p>
        </w:tc>
        <w:tc>
          <w:tcPr>
            <w:tcW w:w="1300" w:type="dxa"/>
            <w:tcBorders>
              <w:top w:val="nil"/>
              <w:left w:val="nil"/>
              <w:bottom w:val="nil"/>
              <w:right w:val="nil"/>
            </w:tcBorders>
            <w:shd w:val="clear" w:color="auto" w:fill="auto"/>
            <w:noWrap/>
            <w:vAlign w:val="bottom"/>
            <w:hideMark/>
          </w:tcPr>
          <w:p w14:paraId="1C747122"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donate $20</w:t>
            </w:r>
          </w:p>
        </w:tc>
      </w:tr>
      <w:tr w:rsidR="00E73586" w:rsidRPr="00947F65" w14:paraId="21DC9D5F" w14:textId="77777777" w:rsidTr="00E73586">
        <w:trPr>
          <w:trHeight w:val="285"/>
        </w:trPr>
        <w:tc>
          <w:tcPr>
            <w:tcW w:w="457" w:type="dxa"/>
            <w:tcBorders>
              <w:top w:val="nil"/>
              <w:left w:val="nil"/>
              <w:bottom w:val="nil"/>
              <w:right w:val="nil"/>
            </w:tcBorders>
            <w:shd w:val="clear" w:color="auto" w:fill="auto"/>
            <w:noWrap/>
            <w:vAlign w:val="bottom"/>
            <w:hideMark/>
          </w:tcPr>
          <w:p w14:paraId="324032F5" w14:textId="77777777" w:rsidR="00E73586" w:rsidRPr="00947F65" w:rsidRDefault="00E73586" w:rsidP="00E73586">
            <w:pPr>
              <w:spacing w:after="0" w:line="240" w:lineRule="auto"/>
              <w:rPr>
                <w:rFonts w:ascii="Calibri" w:eastAsia="Times New Roman" w:hAnsi="Calibri" w:cs="Calibri"/>
                <w:color w:val="000000"/>
              </w:rPr>
            </w:pPr>
          </w:p>
        </w:tc>
        <w:tc>
          <w:tcPr>
            <w:tcW w:w="498" w:type="dxa"/>
            <w:tcBorders>
              <w:top w:val="nil"/>
              <w:left w:val="nil"/>
              <w:bottom w:val="nil"/>
              <w:right w:val="nil"/>
            </w:tcBorders>
            <w:shd w:val="clear" w:color="auto" w:fill="auto"/>
            <w:noWrap/>
            <w:vAlign w:val="bottom"/>
            <w:hideMark/>
          </w:tcPr>
          <w:p w14:paraId="63EFA8EF"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480" w:type="dxa"/>
            <w:tcBorders>
              <w:top w:val="nil"/>
              <w:left w:val="nil"/>
              <w:bottom w:val="nil"/>
              <w:right w:val="nil"/>
            </w:tcBorders>
            <w:shd w:val="clear" w:color="auto" w:fill="auto"/>
            <w:noWrap/>
            <w:vAlign w:val="bottom"/>
            <w:hideMark/>
          </w:tcPr>
          <w:p w14:paraId="7C30C10C"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6</w:t>
            </w:r>
          </w:p>
        </w:tc>
        <w:tc>
          <w:tcPr>
            <w:tcW w:w="1916" w:type="dxa"/>
            <w:tcBorders>
              <w:top w:val="nil"/>
              <w:left w:val="nil"/>
              <w:bottom w:val="nil"/>
              <w:right w:val="nil"/>
            </w:tcBorders>
            <w:shd w:val="clear" w:color="auto" w:fill="auto"/>
            <w:noWrap/>
            <w:vAlign w:val="bottom"/>
            <w:hideMark/>
          </w:tcPr>
          <w:p w14:paraId="756ADC99"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frank,r</w:t>
            </w:r>
            <w:proofErr w:type="gramEnd"/>
          </w:p>
        </w:tc>
        <w:tc>
          <w:tcPr>
            <w:tcW w:w="2660" w:type="dxa"/>
            <w:tcBorders>
              <w:top w:val="nil"/>
              <w:left w:val="nil"/>
              <w:bottom w:val="nil"/>
              <w:right w:val="nil"/>
            </w:tcBorders>
            <w:shd w:val="clear" w:color="auto" w:fill="auto"/>
            <w:noWrap/>
            <w:vAlign w:val="bottom"/>
            <w:hideMark/>
          </w:tcPr>
          <w:p w14:paraId="1F9DC183"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2 St. Mark Way, #321</w:t>
            </w:r>
          </w:p>
        </w:tc>
        <w:tc>
          <w:tcPr>
            <w:tcW w:w="1585" w:type="dxa"/>
            <w:tcBorders>
              <w:top w:val="nil"/>
              <w:left w:val="nil"/>
              <w:bottom w:val="nil"/>
              <w:right w:val="nil"/>
            </w:tcBorders>
            <w:shd w:val="clear" w:color="auto" w:fill="auto"/>
            <w:noWrap/>
            <w:vAlign w:val="bottom"/>
            <w:hideMark/>
          </w:tcPr>
          <w:p w14:paraId="02156FAC"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0B69CBFD" w14:textId="77777777" w:rsidR="00E73586" w:rsidRPr="00947F65" w:rsidRDefault="008055C2" w:rsidP="00E73586">
            <w:pPr>
              <w:spacing w:after="0" w:line="240" w:lineRule="auto"/>
              <w:rPr>
                <w:rFonts w:ascii="Calibri" w:eastAsia="Times New Roman" w:hAnsi="Calibri" w:cs="Calibri"/>
              </w:rPr>
            </w:pPr>
            <w:hyperlink r:id="rId17"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noWrap/>
            <w:vAlign w:val="bottom"/>
            <w:hideMark/>
          </w:tcPr>
          <w:p w14:paraId="74C36CB8"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$30.00</w:t>
            </w:r>
          </w:p>
        </w:tc>
        <w:tc>
          <w:tcPr>
            <w:tcW w:w="828" w:type="dxa"/>
            <w:tcBorders>
              <w:top w:val="nil"/>
              <w:left w:val="nil"/>
              <w:bottom w:val="nil"/>
              <w:right w:val="nil"/>
            </w:tcBorders>
            <w:shd w:val="clear" w:color="auto" w:fill="auto"/>
            <w:noWrap/>
            <w:vAlign w:val="bottom"/>
            <w:hideMark/>
          </w:tcPr>
          <w:p w14:paraId="082ECE71"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186</w:t>
            </w:r>
          </w:p>
        </w:tc>
        <w:tc>
          <w:tcPr>
            <w:tcW w:w="1073" w:type="dxa"/>
            <w:tcBorders>
              <w:top w:val="nil"/>
              <w:left w:val="nil"/>
              <w:bottom w:val="nil"/>
              <w:right w:val="nil"/>
            </w:tcBorders>
            <w:shd w:val="clear" w:color="auto" w:fill="auto"/>
            <w:noWrap/>
            <w:vAlign w:val="bottom"/>
            <w:hideMark/>
          </w:tcPr>
          <w:p w14:paraId="06B27622"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07/30/16</w:t>
            </w:r>
          </w:p>
        </w:tc>
        <w:tc>
          <w:tcPr>
            <w:tcW w:w="1300" w:type="dxa"/>
            <w:tcBorders>
              <w:top w:val="nil"/>
              <w:left w:val="nil"/>
              <w:bottom w:val="nil"/>
              <w:right w:val="nil"/>
            </w:tcBorders>
            <w:shd w:val="clear" w:color="auto" w:fill="auto"/>
            <w:noWrap/>
            <w:vAlign w:val="bottom"/>
            <w:hideMark/>
          </w:tcPr>
          <w:p w14:paraId="076AA8DB"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145F9491" w14:textId="77777777" w:rsidTr="00E73586">
        <w:trPr>
          <w:trHeight w:val="300"/>
        </w:trPr>
        <w:tc>
          <w:tcPr>
            <w:tcW w:w="457" w:type="dxa"/>
            <w:tcBorders>
              <w:top w:val="nil"/>
              <w:left w:val="nil"/>
              <w:bottom w:val="nil"/>
              <w:right w:val="nil"/>
            </w:tcBorders>
            <w:shd w:val="clear" w:color="auto" w:fill="auto"/>
            <w:noWrap/>
            <w:vAlign w:val="bottom"/>
            <w:hideMark/>
          </w:tcPr>
          <w:p w14:paraId="278E07C0"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0ECC1A1C"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cpl</w:t>
            </w:r>
          </w:p>
        </w:tc>
        <w:tc>
          <w:tcPr>
            <w:tcW w:w="480" w:type="dxa"/>
            <w:tcBorders>
              <w:top w:val="nil"/>
              <w:left w:val="nil"/>
              <w:bottom w:val="nil"/>
              <w:right w:val="nil"/>
            </w:tcBorders>
            <w:shd w:val="clear" w:color="auto" w:fill="auto"/>
            <w:noWrap/>
            <w:vAlign w:val="bottom"/>
            <w:hideMark/>
          </w:tcPr>
          <w:p w14:paraId="471250FB"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7</w:t>
            </w:r>
          </w:p>
        </w:tc>
        <w:tc>
          <w:tcPr>
            <w:tcW w:w="1916" w:type="dxa"/>
            <w:tcBorders>
              <w:top w:val="nil"/>
              <w:left w:val="nil"/>
              <w:bottom w:val="nil"/>
              <w:right w:val="nil"/>
            </w:tcBorders>
            <w:shd w:val="clear" w:color="auto" w:fill="auto"/>
            <w:noWrap/>
            <w:vAlign w:val="bottom"/>
            <w:hideMark/>
          </w:tcPr>
          <w:p w14:paraId="24B9787D"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frank,e</w:t>
            </w:r>
            <w:proofErr w:type="gramEnd"/>
          </w:p>
        </w:tc>
        <w:tc>
          <w:tcPr>
            <w:tcW w:w="2660" w:type="dxa"/>
            <w:tcBorders>
              <w:top w:val="nil"/>
              <w:left w:val="nil"/>
              <w:bottom w:val="nil"/>
              <w:right w:val="nil"/>
            </w:tcBorders>
            <w:shd w:val="clear" w:color="auto" w:fill="auto"/>
            <w:noWrap/>
            <w:vAlign w:val="bottom"/>
            <w:hideMark/>
          </w:tcPr>
          <w:p w14:paraId="7A501BF0"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2 St. Mark Way, #321</w:t>
            </w:r>
          </w:p>
        </w:tc>
        <w:tc>
          <w:tcPr>
            <w:tcW w:w="1585" w:type="dxa"/>
            <w:tcBorders>
              <w:top w:val="nil"/>
              <w:left w:val="nil"/>
              <w:bottom w:val="nil"/>
              <w:right w:val="nil"/>
            </w:tcBorders>
            <w:shd w:val="clear" w:color="auto" w:fill="auto"/>
            <w:noWrap/>
            <w:vAlign w:val="bottom"/>
            <w:hideMark/>
          </w:tcPr>
          <w:p w14:paraId="6E4CBFCB"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1166C775" w14:textId="77777777" w:rsidR="00E73586" w:rsidRPr="00947F65" w:rsidRDefault="008055C2" w:rsidP="00E73586">
            <w:pPr>
              <w:spacing w:after="0" w:line="240" w:lineRule="auto"/>
              <w:rPr>
                <w:rFonts w:ascii="Calibri" w:eastAsia="Times New Roman" w:hAnsi="Calibri" w:cs="Calibri"/>
              </w:rPr>
            </w:pPr>
            <w:hyperlink r:id="rId18"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noWrap/>
            <w:vAlign w:val="bottom"/>
            <w:hideMark/>
          </w:tcPr>
          <w:p w14:paraId="2EFE9EF5" w14:textId="77777777" w:rsidR="00E73586" w:rsidRPr="00947F65" w:rsidRDefault="00E73586" w:rsidP="00E73586">
            <w:pPr>
              <w:spacing w:after="0" w:line="240" w:lineRule="auto"/>
              <w:rPr>
                <w:rFonts w:ascii="Calibri" w:eastAsia="Times New Roman" w:hAnsi="Calibri" w:cs="Calibri"/>
              </w:rPr>
            </w:pPr>
          </w:p>
        </w:tc>
        <w:tc>
          <w:tcPr>
            <w:tcW w:w="828" w:type="dxa"/>
            <w:tcBorders>
              <w:top w:val="nil"/>
              <w:left w:val="nil"/>
              <w:bottom w:val="nil"/>
              <w:right w:val="nil"/>
            </w:tcBorders>
            <w:shd w:val="clear" w:color="auto" w:fill="auto"/>
            <w:noWrap/>
            <w:vAlign w:val="bottom"/>
            <w:hideMark/>
          </w:tcPr>
          <w:p w14:paraId="7924F378"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CASH</w:t>
            </w:r>
          </w:p>
        </w:tc>
        <w:tc>
          <w:tcPr>
            <w:tcW w:w="1073" w:type="dxa"/>
            <w:tcBorders>
              <w:top w:val="nil"/>
              <w:left w:val="nil"/>
              <w:bottom w:val="nil"/>
              <w:right w:val="nil"/>
            </w:tcBorders>
            <w:shd w:val="clear" w:color="auto" w:fill="auto"/>
            <w:noWrap/>
            <w:vAlign w:val="bottom"/>
            <w:hideMark/>
          </w:tcPr>
          <w:p w14:paraId="199D33F7"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07/01/16</w:t>
            </w:r>
          </w:p>
        </w:tc>
        <w:tc>
          <w:tcPr>
            <w:tcW w:w="1300" w:type="dxa"/>
            <w:tcBorders>
              <w:top w:val="nil"/>
              <w:left w:val="nil"/>
              <w:bottom w:val="nil"/>
              <w:right w:val="nil"/>
            </w:tcBorders>
            <w:shd w:val="clear" w:color="auto" w:fill="auto"/>
            <w:noWrap/>
            <w:vAlign w:val="bottom"/>
            <w:hideMark/>
          </w:tcPr>
          <w:p w14:paraId="3EDF3777"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779A123C" w14:textId="77777777" w:rsidTr="00E73586">
        <w:trPr>
          <w:trHeight w:val="300"/>
        </w:trPr>
        <w:tc>
          <w:tcPr>
            <w:tcW w:w="457" w:type="dxa"/>
            <w:tcBorders>
              <w:top w:val="nil"/>
              <w:left w:val="nil"/>
              <w:bottom w:val="nil"/>
              <w:right w:val="nil"/>
            </w:tcBorders>
            <w:shd w:val="clear" w:color="auto" w:fill="auto"/>
            <w:noWrap/>
            <w:vAlign w:val="bottom"/>
            <w:hideMark/>
          </w:tcPr>
          <w:p w14:paraId="31D34B54"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11FDA864"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480" w:type="dxa"/>
            <w:tcBorders>
              <w:top w:val="nil"/>
              <w:left w:val="nil"/>
              <w:bottom w:val="nil"/>
              <w:right w:val="nil"/>
            </w:tcBorders>
            <w:shd w:val="clear" w:color="auto" w:fill="auto"/>
            <w:noWrap/>
            <w:vAlign w:val="bottom"/>
            <w:hideMark/>
          </w:tcPr>
          <w:p w14:paraId="4B31B3C2"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8</w:t>
            </w:r>
          </w:p>
        </w:tc>
        <w:tc>
          <w:tcPr>
            <w:tcW w:w="1916" w:type="dxa"/>
            <w:tcBorders>
              <w:top w:val="nil"/>
              <w:left w:val="nil"/>
              <w:bottom w:val="nil"/>
              <w:right w:val="nil"/>
            </w:tcBorders>
            <w:shd w:val="clear" w:color="auto" w:fill="auto"/>
            <w:noWrap/>
            <w:vAlign w:val="bottom"/>
            <w:hideMark/>
          </w:tcPr>
          <w:p w14:paraId="4CC9F27E"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law,r</w:t>
            </w:r>
            <w:proofErr w:type="gramEnd"/>
          </w:p>
        </w:tc>
        <w:tc>
          <w:tcPr>
            <w:tcW w:w="2660" w:type="dxa"/>
            <w:tcBorders>
              <w:top w:val="nil"/>
              <w:left w:val="nil"/>
              <w:bottom w:val="nil"/>
              <w:right w:val="nil"/>
            </w:tcBorders>
            <w:shd w:val="clear" w:color="auto" w:fill="auto"/>
            <w:vAlign w:val="bottom"/>
            <w:hideMark/>
          </w:tcPr>
          <w:p w14:paraId="7A689D84"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172 Weller Way</w:t>
            </w:r>
          </w:p>
        </w:tc>
        <w:tc>
          <w:tcPr>
            <w:tcW w:w="1585" w:type="dxa"/>
            <w:tcBorders>
              <w:top w:val="nil"/>
              <w:left w:val="nil"/>
              <w:bottom w:val="nil"/>
              <w:right w:val="nil"/>
            </w:tcBorders>
            <w:shd w:val="clear" w:color="auto" w:fill="auto"/>
            <w:noWrap/>
            <w:vAlign w:val="bottom"/>
            <w:hideMark/>
          </w:tcPr>
          <w:p w14:paraId="1A6FD7AD"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4FB1D21A" w14:textId="77777777" w:rsidR="00E73586" w:rsidRPr="00947F65" w:rsidRDefault="008055C2" w:rsidP="00E73586">
            <w:pPr>
              <w:spacing w:after="0" w:line="240" w:lineRule="auto"/>
              <w:rPr>
                <w:rFonts w:ascii="Calibri" w:eastAsia="Times New Roman" w:hAnsi="Calibri" w:cs="Calibri"/>
              </w:rPr>
            </w:pPr>
            <w:hyperlink r:id="rId19"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vAlign w:val="bottom"/>
            <w:hideMark/>
          </w:tcPr>
          <w:p w14:paraId="73D60982"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$30.00</w:t>
            </w:r>
          </w:p>
        </w:tc>
        <w:tc>
          <w:tcPr>
            <w:tcW w:w="828" w:type="dxa"/>
            <w:tcBorders>
              <w:top w:val="nil"/>
              <w:left w:val="nil"/>
              <w:bottom w:val="nil"/>
              <w:right w:val="nil"/>
            </w:tcBorders>
            <w:shd w:val="clear" w:color="auto" w:fill="auto"/>
            <w:noWrap/>
            <w:vAlign w:val="bottom"/>
            <w:hideMark/>
          </w:tcPr>
          <w:p w14:paraId="7537A6CD"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306</w:t>
            </w:r>
          </w:p>
        </w:tc>
        <w:tc>
          <w:tcPr>
            <w:tcW w:w="1073" w:type="dxa"/>
            <w:tcBorders>
              <w:top w:val="nil"/>
              <w:left w:val="nil"/>
              <w:bottom w:val="nil"/>
              <w:right w:val="nil"/>
            </w:tcBorders>
            <w:shd w:val="clear" w:color="auto" w:fill="auto"/>
            <w:vAlign w:val="bottom"/>
            <w:hideMark/>
          </w:tcPr>
          <w:p w14:paraId="7306F9EF"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6/24/16</w:t>
            </w:r>
          </w:p>
        </w:tc>
        <w:tc>
          <w:tcPr>
            <w:tcW w:w="1300" w:type="dxa"/>
            <w:tcBorders>
              <w:top w:val="nil"/>
              <w:left w:val="nil"/>
              <w:bottom w:val="nil"/>
              <w:right w:val="nil"/>
            </w:tcBorders>
            <w:shd w:val="clear" w:color="auto" w:fill="auto"/>
            <w:noWrap/>
            <w:vAlign w:val="bottom"/>
            <w:hideMark/>
          </w:tcPr>
          <w:p w14:paraId="6DAF4294"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465F4D63" w14:textId="77777777" w:rsidTr="00E73586">
        <w:trPr>
          <w:trHeight w:val="300"/>
        </w:trPr>
        <w:tc>
          <w:tcPr>
            <w:tcW w:w="457" w:type="dxa"/>
            <w:tcBorders>
              <w:top w:val="nil"/>
              <w:left w:val="nil"/>
              <w:bottom w:val="nil"/>
              <w:right w:val="nil"/>
            </w:tcBorders>
            <w:shd w:val="clear" w:color="auto" w:fill="auto"/>
            <w:noWrap/>
            <w:vAlign w:val="bottom"/>
            <w:hideMark/>
          </w:tcPr>
          <w:p w14:paraId="6CBA8C58"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4BA6F23F"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clp</w:t>
            </w:r>
          </w:p>
        </w:tc>
        <w:tc>
          <w:tcPr>
            <w:tcW w:w="480" w:type="dxa"/>
            <w:tcBorders>
              <w:top w:val="nil"/>
              <w:left w:val="nil"/>
              <w:bottom w:val="nil"/>
              <w:right w:val="nil"/>
            </w:tcBorders>
            <w:shd w:val="clear" w:color="auto" w:fill="auto"/>
            <w:noWrap/>
            <w:vAlign w:val="bottom"/>
            <w:hideMark/>
          </w:tcPr>
          <w:p w14:paraId="5EA8327A"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9</w:t>
            </w:r>
          </w:p>
        </w:tc>
        <w:tc>
          <w:tcPr>
            <w:tcW w:w="1916" w:type="dxa"/>
            <w:tcBorders>
              <w:top w:val="nil"/>
              <w:left w:val="nil"/>
              <w:bottom w:val="nil"/>
              <w:right w:val="nil"/>
            </w:tcBorders>
            <w:shd w:val="clear" w:color="auto" w:fill="auto"/>
            <w:noWrap/>
            <w:vAlign w:val="bottom"/>
            <w:hideMark/>
          </w:tcPr>
          <w:p w14:paraId="75A5591E"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law,t</w:t>
            </w:r>
            <w:proofErr w:type="gramEnd"/>
          </w:p>
        </w:tc>
        <w:tc>
          <w:tcPr>
            <w:tcW w:w="2660" w:type="dxa"/>
            <w:tcBorders>
              <w:top w:val="nil"/>
              <w:left w:val="nil"/>
              <w:bottom w:val="nil"/>
              <w:right w:val="nil"/>
            </w:tcBorders>
            <w:shd w:val="clear" w:color="auto" w:fill="auto"/>
            <w:vAlign w:val="bottom"/>
            <w:hideMark/>
          </w:tcPr>
          <w:p w14:paraId="6358DC31"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172 Weller Way</w:t>
            </w:r>
          </w:p>
        </w:tc>
        <w:tc>
          <w:tcPr>
            <w:tcW w:w="1585" w:type="dxa"/>
            <w:tcBorders>
              <w:top w:val="nil"/>
              <w:left w:val="nil"/>
              <w:bottom w:val="nil"/>
              <w:right w:val="nil"/>
            </w:tcBorders>
            <w:shd w:val="clear" w:color="auto" w:fill="auto"/>
            <w:noWrap/>
            <w:vAlign w:val="bottom"/>
            <w:hideMark/>
          </w:tcPr>
          <w:p w14:paraId="63042D39"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3247D35A" w14:textId="77777777" w:rsidR="00E73586" w:rsidRPr="00947F65" w:rsidRDefault="008055C2" w:rsidP="00E73586">
            <w:pPr>
              <w:spacing w:after="0" w:line="240" w:lineRule="auto"/>
              <w:rPr>
                <w:rFonts w:ascii="Calibri" w:eastAsia="Times New Roman" w:hAnsi="Calibri" w:cs="Calibri"/>
              </w:rPr>
            </w:pPr>
            <w:hyperlink r:id="rId20"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vAlign w:val="bottom"/>
            <w:hideMark/>
          </w:tcPr>
          <w:p w14:paraId="0883EFE7" w14:textId="77777777" w:rsidR="00E73586" w:rsidRPr="00947F65" w:rsidRDefault="00E73586" w:rsidP="00E73586">
            <w:pPr>
              <w:spacing w:after="0" w:line="240" w:lineRule="auto"/>
              <w:rPr>
                <w:rFonts w:ascii="Calibri" w:eastAsia="Times New Roman" w:hAnsi="Calibri" w:cs="Calibri"/>
              </w:rPr>
            </w:pPr>
          </w:p>
        </w:tc>
        <w:tc>
          <w:tcPr>
            <w:tcW w:w="828" w:type="dxa"/>
            <w:tcBorders>
              <w:top w:val="nil"/>
              <w:left w:val="nil"/>
              <w:bottom w:val="nil"/>
              <w:right w:val="nil"/>
            </w:tcBorders>
            <w:shd w:val="clear" w:color="auto" w:fill="auto"/>
            <w:noWrap/>
            <w:vAlign w:val="bottom"/>
            <w:hideMark/>
          </w:tcPr>
          <w:p w14:paraId="489719FA"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306</w:t>
            </w:r>
          </w:p>
        </w:tc>
        <w:tc>
          <w:tcPr>
            <w:tcW w:w="1073" w:type="dxa"/>
            <w:tcBorders>
              <w:top w:val="nil"/>
              <w:left w:val="nil"/>
              <w:bottom w:val="nil"/>
              <w:right w:val="nil"/>
            </w:tcBorders>
            <w:shd w:val="clear" w:color="auto" w:fill="auto"/>
            <w:vAlign w:val="bottom"/>
            <w:hideMark/>
          </w:tcPr>
          <w:p w14:paraId="67CC7A56"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6/24/16</w:t>
            </w:r>
          </w:p>
        </w:tc>
        <w:tc>
          <w:tcPr>
            <w:tcW w:w="1300" w:type="dxa"/>
            <w:tcBorders>
              <w:top w:val="nil"/>
              <w:left w:val="nil"/>
              <w:bottom w:val="nil"/>
              <w:right w:val="nil"/>
            </w:tcBorders>
            <w:shd w:val="clear" w:color="auto" w:fill="auto"/>
            <w:noWrap/>
            <w:vAlign w:val="bottom"/>
            <w:hideMark/>
          </w:tcPr>
          <w:p w14:paraId="2A7E3260"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1188BBE6" w14:textId="77777777" w:rsidTr="00E73586">
        <w:trPr>
          <w:trHeight w:val="300"/>
        </w:trPr>
        <w:tc>
          <w:tcPr>
            <w:tcW w:w="457" w:type="dxa"/>
            <w:tcBorders>
              <w:top w:val="nil"/>
              <w:left w:val="nil"/>
              <w:bottom w:val="nil"/>
              <w:right w:val="nil"/>
            </w:tcBorders>
            <w:shd w:val="clear" w:color="auto" w:fill="auto"/>
            <w:noWrap/>
            <w:vAlign w:val="bottom"/>
            <w:hideMark/>
          </w:tcPr>
          <w:p w14:paraId="5128B7DD"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498" w:type="dxa"/>
            <w:tcBorders>
              <w:top w:val="nil"/>
              <w:left w:val="nil"/>
              <w:bottom w:val="nil"/>
              <w:right w:val="nil"/>
            </w:tcBorders>
            <w:shd w:val="clear" w:color="auto" w:fill="auto"/>
            <w:noWrap/>
            <w:vAlign w:val="bottom"/>
            <w:hideMark/>
          </w:tcPr>
          <w:p w14:paraId="22227E84" w14:textId="77777777" w:rsidR="00E73586" w:rsidRPr="00947F65" w:rsidRDefault="00E73586" w:rsidP="00E73586">
            <w:pPr>
              <w:spacing w:after="0" w:line="240" w:lineRule="auto"/>
              <w:jc w:val="right"/>
              <w:rPr>
                <w:rFonts w:ascii="Calibri" w:eastAsia="Times New Roman" w:hAnsi="Calibri" w:cs="Calibri"/>
                <w:color w:val="000000"/>
              </w:rPr>
            </w:pPr>
          </w:p>
        </w:tc>
        <w:tc>
          <w:tcPr>
            <w:tcW w:w="480" w:type="dxa"/>
            <w:tcBorders>
              <w:top w:val="nil"/>
              <w:left w:val="nil"/>
              <w:bottom w:val="nil"/>
              <w:right w:val="nil"/>
            </w:tcBorders>
            <w:shd w:val="clear" w:color="auto" w:fill="auto"/>
            <w:noWrap/>
            <w:vAlign w:val="bottom"/>
            <w:hideMark/>
          </w:tcPr>
          <w:p w14:paraId="205C50A4"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10</w:t>
            </w:r>
          </w:p>
        </w:tc>
        <w:tc>
          <w:tcPr>
            <w:tcW w:w="1916" w:type="dxa"/>
            <w:tcBorders>
              <w:top w:val="nil"/>
              <w:left w:val="nil"/>
              <w:bottom w:val="nil"/>
              <w:right w:val="nil"/>
            </w:tcBorders>
            <w:shd w:val="clear" w:color="auto" w:fill="auto"/>
            <w:noWrap/>
            <w:vAlign w:val="bottom"/>
            <w:hideMark/>
          </w:tcPr>
          <w:p w14:paraId="108E7062"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smith,r</w:t>
            </w:r>
            <w:proofErr w:type="gramEnd"/>
          </w:p>
        </w:tc>
        <w:tc>
          <w:tcPr>
            <w:tcW w:w="2660" w:type="dxa"/>
            <w:tcBorders>
              <w:top w:val="nil"/>
              <w:left w:val="nil"/>
              <w:bottom w:val="nil"/>
              <w:right w:val="nil"/>
            </w:tcBorders>
            <w:shd w:val="clear" w:color="auto" w:fill="auto"/>
            <w:noWrap/>
            <w:vAlign w:val="bottom"/>
            <w:hideMark/>
          </w:tcPr>
          <w:p w14:paraId="437A1A0C"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230 St Mark Way</w:t>
            </w:r>
          </w:p>
        </w:tc>
        <w:tc>
          <w:tcPr>
            <w:tcW w:w="1585" w:type="dxa"/>
            <w:tcBorders>
              <w:top w:val="nil"/>
              <w:left w:val="nil"/>
              <w:bottom w:val="nil"/>
              <w:right w:val="nil"/>
            </w:tcBorders>
            <w:shd w:val="clear" w:color="auto" w:fill="auto"/>
            <w:noWrap/>
            <w:vAlign w:val="bottom"/>
            <w:hideMark/>
          </w:tcPr>
          <w:p w14:paraId="3E460BE9"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2043C369" w14:textId="77777777" w:rsidR="00E73586" w:rsidRPr="00947F65" w:rsidRDefault="008055C2" w:rsidP="00E73586">
            <w:pPr>
              <w:spacing w:after="0" w:line="240" w:lineRule="auto"/>
              <w:rPr>
                <w:rFonts w:ascii="Calibri" w:eastAsia="Times New Roman" w:hAnsi="Calibri" w:cs="Calibri"/>
              </w:rPr>
            </w:pPr>
            <w:hyperlink r:id="rId21" w:history="1">
              <w:r w:rsidR="00E73586" w:rsidRPr="00947F65">
                <w:rPr>
                  <w:rFonts w:ascii="Calibri" w:eastAsia="Times New Roman" w:hAnsi="Calibri" w:cs="Calibri"/>
                </w:rPr>
                <w:t>mail</w:t>
              </w:r>
            </w:hyperlink>
          </w:p>
        </w:tc>
        <w:tc>
          <w:tcPr>
            <w:tcW w:w="959" w:type="dxa"/>
            <w:tcBorders>
              <w:top w:val="nil"/>
              <w:left w:val="nil"/>
              <w:bottom w:val="nil"/>
              <w:right w:val="nil"/>
            </w:tcBorders>
            <w:shd w:val="clear" w:color="auto" w:fill="auto"/>
            <w:noWrap/>
            <w:vAlign w:val="bottom"/>
            <w:hideMark/>
          </w:tcPr>
          <w:p w14:paraId="62AC5DD9"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$20.00</w:t>
            </w:r>
          </w:p>
        </w:tc>
        <w:tc>
          <w:tcPr>
            <w:tcW w:w="828" w:type="dxa"/>
            <w:tcBorders>
              <w:top w:val="nil"/>
              <w:left w:val="nil"/>
              <w:bottom w:val="nil"/>
              <w:right w:val="nil"/>
            </w:tcBorders>
            <w:shd w:val="clear" w:color="auto" w:fill="auto"/>
            <w:noWrap/>
            <w:vAlign w:val="bottom"/>
            <w:hideMark/>
          </w:tcPr>
          <w:p w14:paraId="09992B59"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386</w:t>
            </w:r>
          </w:p>
        </w:tc>
        <w:tc>
          <w:tcPr>
            <w:tcW w:w="1073" w:type="dxa"/>
            <w:tcBorders>
              <w:top w:val="nil"/>
              <w:left w:val="nil"/>
              <w:bottom w:val="nil"/>
              <w:right w:val="nil"/>
            </w:tcBorders>
            <w:shd w:val="clear" w:color="auto" w:fill="auto"/>
            <w:noWrap/>
            <w:vAlign w:val="bottom"/>
            <w:hideMark/>
          </w:tcPr>
          <w:p w14:paraId="54209CD1"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04/22/16</w:t>
            </w:r>
          </w:p>
        </w:tc>
        <w:tc>
          <w:tcPr>
            <w:tcW w:w="1300" w:type="dxa"/>
            <w:tcBorders>
              <w:top w:val="nil"/>
              <w:left w:val="nil"/>
              <w:bottom w:val="nil"/>
              <w:right w:val="nil"/>
            </w:tcBorders>
            <w:shd w:val="clear" w:color="auto" w:fill="auto"/>
            <w:noWrap/>
            <w:vAlign w:val="bottom"/>
            <w:hideMark/>
          </w:tcPr>
          <w:p w14:paraId="022CF391"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09971889" w14:textId="77777777" w:rsidTr="00E73586">
        <w:trPr>
          <w:trHeight w:val="285"/>
        </w:trPr>
        <w:tc>
          <w:tcPr>
            <w:tcW w:w="457" w:type="dxa"/>
            <w:tcBorders>
              <w:top w:val="nil"/>
              <w:left w:val="nil"/>
              <w:bottom w:val="nil"/>
              <w:right w:val="nil"/>
            </w:tcBorders>
            <w:shd w:val="clear" w:color="auto" w:fill="auto"/>
            <w:noWrap/>
            <w:vAlign w:val="bottom"/>
            <w:hideMark/>
          </w:tcPr>
          <w:p w14:paraId="459D1F34"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w:t>
            </w:r>
          </w:p>
        </w:tc>
        <w:tc>
          <w:tcPr>
            <w:tcW w:w="498" w:type="dxa"/>
            <w:tcBorders>
              <w:top w:val="nil"/>
              <w:left w:val="nil"/>
              <w:bottom w:val="nil"/>
              <w:right w:val="nil"/>
            </w:tcBorders>
            <w:shd w:val="clear" w:color="auto" w:fill="auto"/>
            <w:noWrap/>
            <w:vAlign w:val="bottom"/>
            <w:hideMark/>
          </w:tcPr>
          <w:p w14:paraId="37C2E4A9"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 xml:space="preserve"> </w:t>
            </w:r>
          </w:p>
        </w:tc>
        <w:tc>
          <w:tcPr>
            <w:tcW w:w="480" w:type="dxa"/>
            <w:tcBorders>
              <w:top w:val="nil"/>
              <w:left w:val="nil"/>
              <w:bottom w:val="nil"/>
              <w:right w:val="nil"/>
            </w:tcBorders>
            <w:shd w:val="clear" w:color="auto" w:fill="auto"/>
            <w:noWrap/>
            <w:vAlign w:val="bottom"/>
            <w:hideMark/>
          </w:tcPr>
          <w:p w14:paraId="4ACAE7E8"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11</w:t>
            </w:r>
          </w:p>
        </w:tc>
        <w:tc>
          <w:tcPr>
            <w:tcW w:w="1916" w:type="dxa"/>
            <w:tcBorders>
              <w:top w:val="nil"/>
              <w:left w:val="nil"/>
              <w:bottom w:val="nil"/>
              <w:right w:val="nil"/>
            </w:tcBorders>
            <w:shd w:val="clear" w:color="auto" w:fill="auto"/>
            <w:noWrap/>
            <w:vAlign w:val="bottom"/>
            <w:hideMark/>
          </w:tcPr>
          <w:p w14:paraId="652F982E" w14:textId="77777777" w:rsidR="00E73586" w:rsidRPr="00947F65" w:rsidRDefault="00E73586" w:rsidP="00E73586">
            <w:pPr>
              <w:spacing w:after="0" w:line="240" w:lineRule="auto"/>
              <w:rPr>
                <w:rFonts w:ascii="Calibri" w:eastAsia="Times New Roman" w:hAnsi="Calibri" w:cs="Calibri"/>
                <w:color w:val="000000"/>
              </w:rPr>
            </w:pPr>
            <w:proofErr w:type="gramStart"/>
            <w:r w:rsidRPr="00947F65">
              <w:rPr>
                <w:rFonts w:ascii="Calibri" w:eastAsia="Times New Roman" w:hAnsi="Calibri" w:cs="Calibri"/>
                <w:color w:val="000000"/>
              </w:rPr>
              <w:t>town,r</w:t>
            </w:r>
            <w:proofErr w:type="gramEnd"/>
            <w:r w:rsidRPr="00947F65">
              <w:rPr>
                <w:rFonts w:ascii="Calibri" w:eastAsia="Times New Roman" w:hAnsi="Calibri" w:cs="Calibri"/>
                <w:color w:val="000000"/>
              </w:rPr>
              <w:t xml:space="preserve"> </w:t>
            </w:r>
          </w:p>
        </w:tc>
        <w:tc>
          <w:tcPr>
            <w:tcW w:w="2660" w:type="dxa"/>
            <w:tcBorders>
              <w:top w:val="nil"/>
              <w:left w:val="nil"/>
              <w:bottom w:val="nil"/>
              <w:right w:val="nil"/>
            </w:tcBorders>
            <w:shd w:val="clear" w:color="auto" w:fill="auto"/>
            <w:noWrap/>
            <w:vAlign w:val="bottom"/>
            <w:hideMark/>
          </w:tcPr>
          <w:p w14:paraId="6DEE01F0"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10 Weller Circle, #T26</w:t>
            </w:r>
          </w:p>
        </w:tc>
        <w:tc>
          <w:tcPr>
            <w:tcW w:w="1585" w:type="dxa"/>
            <w:tcBorders>
              <w:top w:val="nil"/>
              <w:left w:val="nil"/>
              <w:bottom w:val="nil"/>
              <w:right w:val="nil"/>
            </w:tcBorders>
            <w:shd w:val="clear" w:color="auto" w:fill="auto"/>
            <w:noWrap/>
            <w:vAlign w:val="bottom"/>
            <w:hideMark/>
          </w:tcPr>
          <w:p w14:paraId="5ECD3D3C" w14:textId="77777777" w:rsidR="00E73586" w:rsidRPr="00947F65" w:rsidRDefault="00E73586" w:rsidP="00E73586">
            <w:pPr>
              <w:spacing w:after="0" w:line="240" w:lineRule="auto"/>
              <w:rPr>
                <w:rFonts w:ascii="Calibri" w:eastAsia="Times New Roman" w:hAnsi="Calibri" w:cs="Calibri"/>
                <w:color w:val="000000"/>
              </w:rPr>
            </w:pPr>
            <w:r w:rsidRPr="00947F65">
              <w:rPr>
                <w:rFonts w:ascii="Calibri" w:eastAsia="Times New Roman" w:hAnsi="Calibri" w:cs="Calibri"/>
                <w:color w:val="000000"/>
              </w:rPr>
              <w:t>555-555-1234</w:t>
            </w:r>
          </w:p>
        </w:tc>
        <w:tc>
          <w:tcPr>
            <w:tcW w:w="1980" w:type="dxa"/>
            <w:tcBorders>
              <w:top w:val="nil"/>
              <w:left w:val="nil"/>
              <w:bottom w:val="nil"/>
              <w:right w:val="nil"/>
            </w:tcBorders>
            <w:shd w:val="clear" w:color="auto" w:fill="auto"/>
            <w:noWrap/>
            <w:vAlign w:val="bottom"/>
            <w:hideMark/>
          </w:tcPr>
          <w:p w14:paraId="02B31A1E" w14:textId="77777777" w:rsidR="00E73586" w:rsidRPr="00947F65" w:rsidRDefault="008055C2" w:rsidP="00E73586">
            <w:pPr>
              <w:spacing w:after="0" w:line="240" w:lineRule="auto"/>
              <w:rPr>
                <w:rFonts w:ascii="Calibri" w:eastAsia="Times New Roman" w:hAnsi="Calibri" w:cs="Calibri"/>
              </w:rPr>
            </w:pPr>
            <w:hyperlink r:id="rId22" w:history="1">
              <w:r w:rsidR="00E73586" w:rsidRPr="00947F65">
                <w:rPr>
                  <w:rFonts w:ascii="Calibri" w:eastAsia="Times New Roman" w:hAnsi="Calibri" w:cs="Calibri"/>
                </w:rPr>
                <w:t>abc@gmail.com</w:t>
              </w:r>
            </w:hyperlink>
          </w:p>
        </w:tc>
        <w:tc>
          <w:tcPr>
            <w:tcW w:w="959" w:type="dxa"/>
            <w:tcBorders>
              <w:top w:val="nil"/>
              <w:left w:val="nil"/>
              <w:bottom w:val="nil"/>
              <w:right w:val="nil"/>
            </w:tcBorders>
            <w:shd w:val="clear" w:color="auto" w:fill="auto"/>
            <w:noWrap/>
            <w:vAlign w:val="bottom"/>
            <w:hideMark/>
          </w:tcPr>
          <w:p w14:paraId="2BFD92EB"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$20.00</w:t>
            </w:r>
          </w:p>
        </w:tc>
        <w:tc>
          <w:tcPr>
            <w:tcW w:w="828" w:type="dxa"/>
            <w:tcBorders>
              <w:top w:val="nil"/>
              <w:left w:val="nil"/>
              <w:bottom w:val="nil"/>
              <w:right w:val="nil"/>
            </w:tcBorders>
            <w:shd w:val="clear" w:color="auto" w:fill="auto"/>
            <w:noWrap/>
            <w:vAlign w:val="bottom"/>
            <w:hideMark/>
          </w:tcPr>
          <w:p w14:paraId="39FA06AF"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7239</w:t>
            </w:r>
          </w:p>
        </w:tc>
        <w:tc>
          <w:tcPr>
            <w:tcW w:w="1073" w:type="dxa"/>
            <w:tcBorders>
              <w:top w:val="nil"/>
              <w:left w:val="nil"/>
              <w:bottom w:val="nil"/>
              <w:right w:val="nil"/>
            </w:tcBorders>
            <w:shd w:val="clear" w:color="auto" w:fill="auto"/>
            <w:noWrap/>
            <w:vAlign w:val="bottom"/>
            <w:hideMark/>
          </w:tcPr>
          <w:p w14:paraId="47DF32BA"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07/30/16</w:t>
            </w:r>
          </w:p>
        </w:tc>
        <w:tc>
          <w:tcPr>
            <w:tcW w:w="1300" w:type="dxa"/>
            <w:tcBorders>
              <w:top w:val="nil"/>
              <w:left w:val="nil"/>
              <w:bottom w:val="nil"/>
              <w:right w:val="nil"/>
            </w:tcBorders>
            <w:shd w:val="clear" w:color="auto" w:fill="auto"/>
            <w:noWrap/>
            <w:vAlign w:val="bottom"/>
            <w:hideMark/>
          </w:tcPr>
          <w:p w14:paraId="58A9EA87" w14:textId="77777777" w:rsidR="00E73586" w:rsidRPr="00947F65" w:rsidRDefault="00E73586" w:rsidP="00E73586">
            <w:pPr>
              <w:spacing w:after="0" w:line="240" w:lineRule="auto"/>
              <w:jc w:val="right"/>
              <w:rPr>
                <w:rFonts w:ascii="Calibri" w:eastAsia="Times New Roman" w:hAnsi="Calibri" w:cs="Calibri"/>
                <w:color w:val="000000"/>
              </w:rPr>
            </w:pPr>
          </w:p>
        </w:tc>
      </w:tr>
      <w:tr w:rsidR="00E73586" w:rsidRPr="00947F65" w14:paraId="6CD964FA" w14:textId="77777777" w:rsidTr="00E73586">
        <w:trPr>
          <w:trHeight w:val="315"/>
        </w:trPr>
        <w:tc>
          <w:tcPr>
            <w:tcW w:w="457" w:type="dxa"/>
            <w:tcBorders>
              <w:top w:val="nil"/>
              <w:left w:val="nil"/>
              <w:bottom w:val="nil"/>
              <w:right w:val="nil"/>
            </w:tcBorders>
            <w:shd w:val="clear" w:color="auto" w:fill="auto"/>
            <w:noWrap/>
            <w:vAlign w:val="bottom"/>
            <w:hideMark/>
          </w:tcPr>
          <w:p w14:paraId="0494EAEF"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600577E9" w14:textId="77777777" w:rsidR="00E73586" w:rsidRPr="00947F65" w:rsidRDefault="00E73586" w:rsidP="00E73586">
            <w:pPr>
              <w:spacing w:after="0" w:line="240" w:lineRule="auto"/>
              <w:rPr>
                <w:rFonts w:ascii="Calibri" w:eastAsia="Times New Roman" w:hAnsi="Calibri" w:cs="Calibri"/>
                <w:sz w:val="20"/>
                <w:szCs w:val="20"/>
              </w:rPr>
            </w:pPr>
          </w:p>
        </w:tc>
        <w:tc>
          <w:tcPr>
            <w:tcW w:w="480" w:type="dxa"/>
            <w:tcBorders>
              <w:top w:val="nil"/>
              <w:left w:val="nil"/>
              <w:bottom w:val="nil"/>
              <w:right w:val="nil"/>
            </w:tcBorders>
            <w:shd w:val="clear" w:color="auto" w:fill="auto"/>
            <w:noWrap/>
            <w:vAlign w:val="bottom"/>
            <w:hideMark/>
          </w:tcPr>
          <w:p w14:paraId="4CD62279"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12</w:t>
            </w:r>
          </w:p>
        </w:tc>
        <w:tc>
          <w:tcPr>
            <w:tcW w:w="1916" w:type="dxa"/>
            <w:tcBorders>
              <w:top w:val="nil"/>
              <w:left w:val="nil"/>
              <w:bottom w:val="nil"/>
              <w:right w:val="nil"/>
            </w:tcBorders>
            <w:shd w:val="clear" w:color="auto" w:fill="auto"/>
            <w:noWrap/>
            <w:vAlign w:val="bottom"/>
            <w:hideMark/>
          </w:tcPr>
          <w:p w14:paraId="4DF56D53" w14:textId="77777777" w:rsidR="00E73586" w:rsidRPr="00947F65" w:rsidRDefault="00E73586" w:rsidP="00E73586">
            <w:pPr>
              <w:spacing w:after="0" w:line="240" w:lineRule="auto"/>
              <w:jc w:val="right"/>
              <w:rPr>
                <w:rFonts w:ascii="Calibri" w:eastAsia="Times New Roman" w:hAnsi="Calibri" w:cs="Calibri"/>
                <w:color w:val="000000"/>
              </w:rPr>
            </w:pPr>
          </w:p>
        </w:tc>
        <w:tc>
          <w:tcPr>
            <w:tcW w:w="2660" w:type="dxa"/>
            <w:tcBorders>
              <w:top w:val="nil"/>
              <w:left w:val="nil"/>
              <w:bottom w:val="nil"/>
              <w:right w:val="nil"/>
            </w:tcBorders>
            <w:shd w:val="clear" w:color="auto" w:fill="auto"/>
            <w:noWrap/>
            <w:vAlign w:val="bottom"/>
            <w:hideMark/>
          </w:tcPr>
          <w:p w14:paraId="5B6FDC2C" w14:textId="77777777" w:rsidR="00E73586" w:rsidRPr="00947F65" w:rsidRDefault="00E73586" w:rsidP="00E73586">
            <w:pPr>
              <w:spacing w:after="0" w:line="240" w:lineRule="auto"/>
              <w:rPr>
                <w:rFonts w:ascii="Calibri" w:eastAsia="Times New Roman" w:hAnsi="Calibri" w:cs="Calibri"/>
                <w:sz w:val="20"/>
                <w:szCs w:val="20"/>
              </w:rPr>
            </w:pPr>
          </w:p>
        </w:tc>
        <w:tc>
          <w:tcPr>
            <w:tcW w:w="1585" w:type="dxa"/>
            <w:tcBorders>
              <w:top w:val="nil"/>
              <w:left w:val="nil"/>
              <w:bottom w:val="nil"/>
              <w:right w:val="nil"/>
            </w:tcBorders>
            <w:shd w:val="clear" w:color="auto" w:fill="auto"/>
            <w:noWrap/>
            <w:vAlign w:val="bottom"/>
            <w:hideMark/>
          </w:tcPr>
          <w:p w14:paraId="6D5E67B6" w14:textId="77777777" w:rsidR="00E73586" w:rsidRPr="00947F65" w:rsidRDefault="00E73586" w:rsidP="00E73586">
            <w:pPr>
              <w:spacing w:after="0" w:line="240" w:lineRule="auto"/>
              <w:rPr>
                <w:rFonts w:ascii="Calibri" w:eastAsia="Times New Roman" w:hAnsi="Calibri" w:cs="Calibri"/>
                <w:sz w:val="20"/>
                <w:szCs w:val="20"/>
              </w:rPr>
            </w:pPr>
          </w:p>
        </w:tc>
        <w:tc>
          <w:tcPr>
            <w:tcW w:w="1980" w:type="dxa"/>
            <w:tcBorders>
              <w:top w:val="nil"/>
              <w:left w:val="nil"/>
              <w:bottom w:val="nil"/>
              <w:right w:val="nil"/>
            </w:tcBorders>
            <w:shd w:val="clear" w:color="auto" w:fill="auto"/>
            <w:noWrap/>
            <w:vAlign w:val="bottom"/>
            <w:hideMark/>
          </w:tcPr>
          <w:p w14:paraId="59BDA840" w14:textId="77777777" w:rsidR="00E73586" w:rsidRPr="00947F65" w:rsidRDefault="00E73586" w:rsidP="00E73586">
            <w:pPr>
              <w:spacing w:after="0" w:line="240" w:lineRule="auto"/>
              <w:rPr>
                <w:rFonts w:ascii="Calibri" w:eastAsia="Times New Roman" w:hAnsi="Calibri" w:cs="Calibri"/>
                <w:sz w:val="20"/>
                <w:szCs w:val="20"/>
              </w:rPr>
            </w:pPr>
          </w:p>
        </w:tc>
        <w:tc>
          <w:tcPr>
            <w:tcW w:w="959" w:type="dxa"/>
            <w:tcBorders>
              <w:top w:val="nil"/>
              <w:left w:val="nil"/>
              <w:bottom w:val="nil"/>
              <w:right w:val="nil"/>
            </w:tcBorders>
            <w:shd w:val="clear" w:color="auto" w:fill="auto"/>
            <w:noWrap/>
            <w:vAlign w:val="bottom"/>
            <w:hideMark/>
          </w:tcPr>
          <w:p w14:paraId="5BEC9842" w14:textId="77777777" w:rsidR="00E73586" w:rsidRPr="00947F65" w:rsidRDefault="00E73586" w:rsidP="00E73586">
            <w:pPr>
              <w:spacing w:after="0" w:line="240" w:lineRule="auto"/>
              <w:rPr>
                <w:rFonts w:ascii="Calibri" w:eastAsia="Times New Roman" w:hAnsi="Calibri" w:cs="Calibri"/>
                <w:sz w:val="20"/>
                <w:szCs w:val="20"/>
              </w:rPr>
            </w:pPr>
          </w:p>
        </w:tc>
        <w:tc>
          <w:tcPr>
            <w:tcW w:w="828" w:type="dxa"/>
            <w:tcBorders>
              <w:top w:val="nil"/>
              <w:left w:val="nil"/>
              <w:bottom w:val="nil"/>
              <w:right w:val="nil"/>
            </w:tcBorders>
            <w:shd w:val="clear" w:color="auto" w:fill="auto"/>
            <w:noWrap/>
            <w:vAlign w:val="bottom"/>
            <w:hideMark/>
          </w:tcPr>
          <w:p w14:paraId="1E9A033B" w14:textId="77777777" w:rsidR="00E73586" w:rsidRPr="00947F65" w:rsidRDefault="00E73586" w:rsidP="00E73586">
            <w:pPr>
              <w:spacing w:after="0" w:line="240" w:lineRule="auto"/>
              <w:rPr>
                <w:rFonts w:ascii="Calibri" w:eastAsia="Times New Roman" w:hAnsi="Calibri" w:cs="Calibri"/>
                <w:sz w:val="20"/>
                <w:szCs w:val="20"/>
              </w:rPr>
            </w:pPr>
          </w:p>
        </w:tc>
        <w:tc>
          <w:tcPr>
            <w:tcW w:w="1073" w:type="dxa"/>
            <w:tcBorders>
              <w:top w:val="nil"/>
              <w:left w:val="nil"/>
              <w:bottom w:val="nil"/>
              <w:right w:val="nil"/>
            </w:tcBorders>
            <w:shd w:val="clear" w:color="auto" w:fill="auto"/>
            <w:noWrap/>
            <w:vAlign w:val="bottom"/>
            <w:hideMark/>
          </w:tcPr>
          <w:p w14:paraId="157AAD74" w14:textId="77777777" w:rsidR="00E73586" w:rsidRPr="00947F65" w:rsidRDefault="00E73586" w:rsidP="00E7358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E5CE567" w14:textId="77777777" w:rsidR="00E73586" w:rsidRPr="00947F65" w:rsidRDefault="00E73586" w:rsidP="00E73586">
            <w:pPr>
              <w:spacing w:after="0" w:line="240" w:lineRule="auto"/>
              <w:rPr>
                <w:rFonts w:ascii="Calibri" w:eastAsia="Times New Roman" w:hAnsi="Calibri" w:cs="Calibri"/>
                <w:sz w:val="20"/>
                <w:szCs w:val="20"/>
              </w:rPr>
            </w:pPr>
          </w:p>
        </w:tc>
      </w:tr>
      <w:tr w:rsidR="00E73586" w:rsidRPr="00947F65" w14:paraId="24D990F2" w14:textId="77777777" w:rsidTr="00E73586">
        <w:trPr>
          <w:trHeight w:val="315"/>
        </w:trPr>
        <w:tc>
          <w:tcPr>
            <w:tcW w:w="457" w:type="dxa"/>
            <w:tcBorders>
              <w:top w:val="nil"/>
              <w:left w:val="nil"/>
              <w:bottom w:val="nil"/>
              <w:right w:val="nil"/>
            </w:tcBorders>
            <w:shd w:val="clear" w:color="auto" w:fill="auto"/>
            <w:noWrap/>
            <w:vAlign w:val="bottom"/>
            <w:hideMark/>
          </w:tcPr>
          <w:p w14:paraId="6B03AC60"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06F8CBE6" w14:textId="77777777" w:rsidR="00E73586" w:rsidRPr="00947F65" w:rsidRDefault="00E73586" w:rsidP="00E73586">
            <w:pPr>
              <w:spacing w:after="0" w:line="240" w:lineRule="auto"/>
              <w:rPr>
                <w:rFonts w:ascii="Calibri" w:eastAsia="Times New Roman" w:hAnsi="Calibri" w:cs="Calibri"/>
                <w:sz w:val="20"/>
                <w:szCs w:val="20"/>
              </w:rPr>
            </w:pPr>
          </w:p>
        </w:tc>
        <w:tc>
          <w:tcPr>
            <w:tcW w:w="480" w:type="dxa"/>
            <w:tcBorders>
              <w:top w:val="nil"/>
              <w:left w:val="nil"/>
              <w:bottom w:val="nil"/>
              <w:right w:val="nil"/>
            </w:tcBorders>
            <w:shd w:val="clear" w:color="auto" w:fill="auto"/>
            <w:noWrap/>
            <w:vAlign w:val="bottom"/>
            <w:hideMark/>
          </w:tcPr>
          <w:p w14:paraId="11B2F51F"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13</w:t>
            </w:r>
          </w:p>
        </w:tc>
        <w:tc>
          <w:tcPr>
            <w:tcW w:w="1916" w:type="dxa"/>
            <w:tcBorders>
              <w:top w:val="nil"/>
              <w:left w:val="nil"/>
              <w:bottom w:val="nil"/>
              <w:right w:val="nil"/>
            </w:tcBorders>
            <w:shd w:val="clear" w:color="auto" w:fill="auto"/>
            <w:noWrap/>
            <w:vAlign w:val="bottom"/>
            <w:hideMark/>
          </w:tcPr>
          <w:p w14:paraId="19727371" w14:textId="77777777" w:rsidR="00E73586" w:rsidRPr="00947F65" w:rsidRDefault="00E73586" w:rsidP="00E73586">
            <w:pPr>
              <w:spacing w:after="0" w:line="240" w:lineRule="auto"/>
              <w:jc w:val="right"/>
              <w:rPr>
                <w:rFonts w:ascii="Calibri" w:eastAsia="Times New Roman" w:hAnsi="Calibri" w:cs="Calibri"/>
                <w:color w:val="000000"/>
              </w:rPr>
            </w:pPr>
          </w:p>
        </w:tc>
        <w:tc>
          <w:tcPr>
            <w:tcW w:w="2660" w:type="dxa"/>
            <w:tcBorders>
              <w:top w:val="nil"/>
              <w:left w:val="nil"/>
              <w:bottom w:val="nil"/>
              <w:right w:val="nil"/>
            </w:tcBorders>
            <w:shd w:val="clear" w:color="auto" w:fill="auto"/>
            <w:noWrap/>
            <w:vAlign w:val="bottom"/>
            <w:hideMark/>
          </w:tcPr>
          <w:p w14:paraId="56C36CF9" w14:textId="77777777" w:rsidR="00E73586" w:rsidRPr="00947F65" w:rsidRDefault="00E73586" w:rsidP="00E73586">
            <w:pPr>
              <w:spacing w:after="0" w:line="240" w:lineRule="auto"/>
              <w:rPr>
                <w:rFonts w:ascii="Calibri" w:eastAsia="Times New Roman" w:hAnsi="Calibri" w:cs="Calibri"/>
                <w:sz w:val="20"/>
                <w:szCs w:val="20"/>
              </w:rPr>
            </w:pPr>
          </w:p>
        </w:tc>
        <w:tc>
          <w:tcPr>
            <w:tcW w:w="1585" w:type="dxa"/>
            <w:tcBorders>
              <w:top w:val="nil"/>
              <w:left w:val="nil"/>
              <w:bottom w:val="nil"/>
              <w:right w:val="nil"/>
            </w:tcBorders>
            <w:shd w:val="clear" w:color="auto" w:fill="auto"/>
            <w:noWrap/>
            <w:vAlign w:val="bottom"/>
            <w:hideMark/>
          </w:tcPr>
          <w:p w14:paraId="22386BC5" w14:textId="77777777" w:rsidR="00E73586" w:rsidRPr="00947F65" w:rsidRDefault="00E73586" w:rsidP="00E73586">
            <w:pPr>
              <w:spacing w:after="0" w:line="240" w:lineRule="auto"/>
              <w:rPr>
                <w:rFonts w:ascii="Calibri" w:eastAsia="Times New Roman" w:hAnsi="Calibri" w:cs="Calibri"/>
                <w:sz w:val="20"/>
                <w:szCs w:val="20"/>
              </w:rPr>
            </w:pPr>
          </w:p>
        </w:tc>
        <w:tc>
          <w:tcPr>
            <w:tcW w:w="1980" w:type="dxa"/>
            <w:tcBorders>
              <w:top w:val="nil"/>
              <w:left w:val="nil"/>
              <w:bottom w:val="nil"/>
              <w:right w:val="nil"/>
            </w:tcBorders>
            <w:shd w:val="clear" w:color="auto" w:fill="auto"/>
            <w:noWrap/>
            <w:vAlign w:val="bottom"/>
            <w:hideMark/>
          </w:tcPr>
          <w:p w14:paraId="698B19D7" w14:textId="77777777" w:rsidR="00E73586" w:rsidRPr="00947F65" w:rsidRDefault="00E73586" w:rsidP="00E73586">
            <w:pPr>
              <w:spacing w:after="0" w:line="240" w:lineRule="auto"/>
              <w:rPr>
                <w:rFonts w:ascii="Calibri" w:eastAsia="Times New Roman" w:hAnsi="Calibri" w:cs="Calibri"/>
                <w:sz w:val="20"/>
                <w:szCs w:val="20"/>
              </w:rPr>
            </w:pPr>
          </w:p>
        </w:tc>
        <w:tc>
          <w:tcPr>
            <w:tcW w:w="959" w:type="dxa"/>
            <w:tcBorders>
              <w:top w:val="nil"/>
              <w:left w:val="nil"/>
              <w:bottom w:val="nil"/>
              <w:right w:val="nil"/>
            </w:tcBorders>
            <w:shd w:val="clear" w:color="auto" w:fill="auto"/>
            <w:noWrap/>
            <w:vAlign w:val="bottom"/>
            <w:hideMark/>
          </w:tcPr>
          <w:p w14:paraId="186B2C91" w14:textId="77777777" w:rsidR="00E73586" w:rsidRPr="00947F65" w:rsidRDefault="00E73586" w:rsidP="00E73586">
            <w:pPr>
              <w:spacing w:after="0" w:line="240" w:lineRule="auto"/>
              <w:rPr>
                <w:rFonts w:ascii="Calibri" w:eastAsia="Times New Roman" w:hAnsi="Calibri" w:cs="Calibri"/>
                <w:sz w:val="20"/>
                <w:szCs w:val="20"/>
              </w:rPr>
            </w:pPr>
          </w:p>
        </w:tc>
        <w:tc>
          <w:tcPr>
            <w:tcW w:w="828" w:type="dxa"/>
            <w:tcBorders>
              <w:top w:val="nil"/>
              <w:left w:val="nil"/>
              <w:bottom w:val="nil"/>
              <w:right w:val="nil"/>
            </w:tcBorders>
            <w:shd w:val="clear" w:color="auto" w:fill="auto"/>
            <w:noWrap/>
            <w:vAlign w:val="bottom"/>
            <w:hideMark/>
          </w:tcPr>
          <w:p w14:paraId="629979E2" w14:textId="77777777" w:rsidR="00E73586" w:rsidRPr="00947F65" w:rsidRDefault="00E73586" w:rsidP="00E73586">
            <w:pPr>
              <w:spacing w:after="0" w:line="240" w:lineRule="auto"/>
              <w:rPr>
                <w:rFonts w:ascii="Calibri" w:eastAsia="Times New Roman" w:hAnsi="Calibri" w:cs="Calibri"/>
                <w:sz w:val="20"/>
                <w:szCs w:val="20"/>
              </w:rPr>
            </w:pPr>
          </w:p>
        </w:tc>
        <w:tc>
          <w:tcPr>
            <w:tcW w:w="1073" w:type="dxa"/>
            <w:tcBorders>
              <w:top w:val="nil"/>
              <w:left w:val="nil"/>
              <w:bottom w:val="nil"/>
              <w:right w:val="nil"/>
            </w:tcBorders>
            <w:shd w:val="clear" w:color="auto" w:fill="auto"/>
            <w:noWrap/>
            <w:vAlign w:val="bottom"/>
            <w:hideMark/>
          </w:tcPr>
          <w:p w14:paraId="34E5D0AF" w14:textId="77777777" w:rsidR="00E73586" w:rsidRPr="00947F65" w:rsidRDefault="00E73586" w:rsidP="00E7358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F838D88" w14:textId="77777777" w:rsidR="00E73586" w:rsidRPr="00947F65" w:rsidRDefault="00E73586" w:rsidP="00E73586">
            <w:pPr>
              <w:spacing w:after="0" w:line="240" w:lineRule="auto"/>
              <w:rPr>
                <w:rFonts w:ascii="Calibri" w:eastAsia="Times New Roman" w:hAnsi="Calibri" w:cs="Calibri"/>
                <w:sz w:val="20"/>
                <w:szCs w:val="20"/>
              </w:rPr>
            </w:pPr>
          </w:p>
        </w:tc>
      </w:tr>
      <w:tr w:rsidR="00E73586" w:rsidRPr="00947F65" w14:paraId="034006FC" w14:textId="77777777" w:rsidTr="00E73586">
        <w:trPr>
          <w:trHeight w:val="315"/>
        </w:trPr>
        <w:tc>
          <w:tcPr>
            <w:tcW w:w="457" w:type="dxa"/>
            <w:tcBorders>
              <w:top w:val="nil"/>
              <w:left w:val="nil"/>
              <w:bottom w:val="nil"/>
              <w:right w:val="nil"/>
            </w:tcBorders>
            <w:shd w:val="clear" w:color="auto" w:fill="auto"/>
            <w:noWrap/>
            <w:vAlign w:val="bottom"/>
            <w:hideMark/>
          </w:tcPr>
          <w:p w14:paraId="499A552D"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40C28134" w14:textId="77777777" w:rsidR="00E73586" w:rsidRPr="00947F65" w:rsidRDefault="00E73586" w:rsidP="00E73586">
            <w:pPr>
              <w:spacing w:after="0" w:line="240" w:lineRule="auto"/>
              <w:rPr>
                <w:rFonts w:ascii="Calibri" w:eastAsia="Times New Roman" w:hAnsi="Calibri" w:cs="Calibri"/>
                <w:sz w:val="20"/>
                <w:szCs w:val="20"/>
              </w:rPr>
            </w:pPr>
          </w:p>
        </w:tc>
        <w:tc>
          <w:tcPr>
            <w:tcW w:w="480" w:type="dxa"/>
            <w:tcBorders>
              <w:top w:val="nil"/>
              <w:left w:val="nil"/>
              <w:bottom w:val="nil"/>
              <w:right w:val="nil"/>
            </w:tcBorders>
            <w:shd w:val="clear" w:color="auto" w:fill="auto"/>
            <w:noWrap/>
            <w:vAlign w:val="bottom"/>
            <w:hideMark/>
          </w:tcPr>
          <w:p w14:paraId="00E38A47"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14</w:t>
            </w:r>
          </w:p>
        </w:tc>
        <w:tc>
          <w:tcPr>
            <w:tcW w:w="1916" w:type="dxa"/>
            <w:tcBorders>
              <w:top w:val="nil"/>
              <w:left w:val="nil"/>
              <w:bottom w:val="nil"/>
              <w:right w:val="nil"/>
            </w:tcBorders>
            <w:shd w:val="clear" w:color="auto" w:fill="auto"/>
            <w:noWrap/>
            <w:vAlign w:val="bottom"/>
            <w:hideMark/>
          </w:tcPr>
          <w:p w14:paraId="343C65DD" w14:textId="77777777" w:rsidR="00E73586" w:rsidRPr="00947F65" w:rsidRDefault="00E73586" w:rsidP="00E73586">
            <w:pPr>
              <w:spacing w:after="0" w:line="240" w:lineRule="auto"/>
              <w:jc w:val="right"/>
              <w:rPr>
                <w:rFonts w:ascii="Calibri" w:eastAsia="Times New Roman" w:hAnsi="Calibri" w:cs="Calibri"/>
                <w:color w:val="000000"/>
              </w:rPr>
            </w:pPr>
          </w:p>
        </w:tc>
        <w:tc>
          <w:tcPr>
            <w:tcW w:w="2660" w:type="dxa"/>
            <w:tcBorders>
              <w:top w:val="nil"/>
              <w:left w:val="nil"/>
              <w:bottom w:val="nil"/>
              <w:right w:val="nil"/>
            </w:tcBorders>
            <w:shd w:val="clear" w:color="auto" w:fill="auto"/>
            <w:noWrap/>
            <w:vAlign w:val="bottom"/>
            <w:hideMark/>
          </w:tcPr>
          <w:p w14:paraId="0C1C9F3D" w14:textId="77777777" w:rsidR="00E73586" w:rsidRPr="00947F65" w:rsidRDefault="00E73586" w:rsidP="00E73586">
            <w:pPr>
              <w:spacing w:after="0" w:line="240" w:lineRule="auto"/>
              <w:rPr>
                <w:rFonts w:ascii="Calibri" w:eastAsia="Times New Roman" w:hAnsi="Calibri" w:cs="Calibri"/>
                <w:sz w:val="20"/>
                <w:szCs w:val="20"/>
              </w:rPr>
            </w:pPr>
          </w:p>
        </w:tc>
        <w:tc>
          <w:tcPr>
            <w:tcW w:w="1585" w:type="dxa"/>
            <w:tcBorders>
              <w:top w:val="nil"/>
              <w:left w:val="nil"/>
              <w:bottom w:val="nil"/>
              <w:right w:val="nil"/>
            </w:tcBorders>
            <w:shd w:val="clear" w:color="auto" w:fill="auto"/>
            <w:noWrap/>
            <w:vAlign w:val="bottom"/>
            <w:hideMark/>
          </w:tcPr>
          <w:p w14:paraId="41159EDF" w14:textId="77777777" w:rsidR="00E73586" w:rsidRPr="00947F65" w:rsidRDefault="00E73586" w:rsidP="00E73586">
            <w:pPr>
              <w:spacing w:after="0" w:line="240" w:lineRule="auto"/>
              <w:rPr>
                <w:rFonts w:ascii="Calibri" w:eastAsia="Times New Roman" w:hAnsi="Calibri" w:cs="Calibri"/>
                <w:sz w:val="20"/>
                <w:szCs w:val="20"/>
              </w:rPr>
            </w:pPr>
          </w:p>
        </w:tc>
        <w:tc>
          <w:tcPr>
            <w:tcW w:w="1980" w:type="dxa"/>
            <w:tcBorders>
              <w:top w:val="nil"/>
              <w:left w:val="nil"/>
              <w:bottom w:val="nil"/>
              <w:right w:val="nil"/>
            </w:tcBorders>
            <w:shd w:val="clear" w:color="auto" w:fill="auto"/>
            <w:noWrap/>
            <w:vAlign w:val="bottom"/>
            <w:hideMark/>
          </w:tcPr>
          <w:p w14:paraId="757C9994" w14:textId="77777777" w:rsidR="00E73586" w:rsidRPr="00947F65" w:rsidRDefault="00E73586" w:rsidP="00E73586">
            <w:pPr>
              <w:spacing w:after="0" w:line="240" w:lineRule="auto"/>
              <w:rPr>
                <w:rFonts w:ascii="Calibri" w:eastAsia="Times New Roman" w:hAnsi="Calibri" w:cs="Calibri"/>
                <w:sz w:val="20"/>
                <w:szCs w:val="20"/>
              </w:rPr>
            </w:pPr>
          </w:p>
        </w:tc>
        <w:tc>
          <w:tcPr>
            <w:tcW w:w="959" w:type="dxa"/>
            <w:tcBorders>
              <w:top w:val="nil"/>
              <w:left w:val="nil"/>
              <w:bottom w:val="nil"/>
              <w:right w:val="nil"/>
            </w:tcBorders>
            <w:shd w:val="clear" w:color="auto" w:fill="auto"/>
            <w:noWrap/>
            <w:vAlign w:val="bottom"/>
            <w:hideMark/>
          </w:tcPr>
          <w:p w14:paraId="481CACB7" w14:textId="77777777" w:rsidR="00E73586" w:rsidRPr="00947F65" w:rsidRDefault="00E73586" w:rsidP="00E73586">
            <w:pPr>
              <w:spacing w:after="0" w:line="240" w:lineRule="auto"/>
              <w:rPr>
                <w:rFonts w:ascii="Calibri" w:eastAsia="Times New Roman" w:hAnsi="Calibri" w:cs="Calibri"/>
                <w:sz w:val="20"/>
                <w:szCs w:val="20"/>
              </w:rPr>
            </w:pPr>
          </w:p>
        </w:tc>
        <w:tc>
          <w:tcPr>
            <w:tcW w:w="828" w:type="dxa"/>
            <w:tcBorders>
              <w:top w:val="nil"/>
              <w:left w:val="nil"/>
              <w:bottom w:val="nil"/>
              <w:right w:val="nil"/>
            </w:tcBorders>
            <w:shd w:val="clear" w:color="auto" w:fill="auto"/>
            <w:noWrap/>
            <w:vAlign w:val="bottom"/>
            <w:hideMark/>
          </w:tcPr>
          <w:p w14:paraId="0F1ABC54" w14:textId="77777777" w:rsidR="00E73586" w:rsidRPr="00947F65" w:rsidRDefault="00E73586" w:rsidP="00E73586">
            <w:pPr>
              <w:spacing w:after="0" w:line="240" w:lineRule="auto"/>
              <w:rPr>
                <w:rFonts w:ascii="Calibri" w:eastAsia="Times New Roman" w:hAnsi="Calibri" w:cs="Calibri"/>
                <w:sz w:val="20"/>
                <w:szCs w:val="20"/>
              </w:rPr>
            </w:pPr>
          </w:p>
        </w:tc>
        <w:tc>
          <w:tcPr>
            <w:tcW w:w="1073" w:type="dxa"/>
            <w:tcBorders>
              <w:top w:val="nil"/>
              <w:left w:val="nil"/>
              <w:bottom w:val="nil"/>
              <w:right w:val="nil"/>
            </w:tcBorders>
            <w:shd w:val="clear" w:color="auto" w:fill="auto"/>
            <w:noWrap/>
            <w:vAlign w:val="bottom"/>
            <w:hideMark/>
          </w:tcPr>
          <w:p w14:paraId="0FB79FCF" w14:textId="77777777" w:rsidR="00E73586" w:rsidRPr="00947F65" w:rsidRDefault="00E73586" w:rsidP="00E7358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27A9202" w14:textId="77777777" w:rsidR="00E73586" w:rsidRPr="00947F65" w:rsidRDefault="00E73586" w:rsidP="00E73586">
            <w:pPr>
              <w:spacing w:after="0" w:line="240" w:lineRule="auto"/>
              <w:rPr>
                <w:rFonts w:ascii="Calibri" w:eastAsia="Times New Roman" w:hAnsi="Calibri" w:cs="Calibri"/>
                <w:sz w:val="20"/>
                <w:szCs w:val="20"/>
              </w:rPr>
            </w:pPr>
          </w:p>
        </w:tc>
      </w:tr>
      <w:tr w:rsidR="00E73586" w:rsidRPr="00947F65" w14:paraId="1099255D" w14:textId="77777777" w:rsidTr="00E73586">
        <w:trPr>
          <w:trHeight w:val="300"/>
        </w:trPr>
        <w:tc>
          <w:tcPr>
            <w:tcW w:w="457" w:type="dxa"/>
            <w:tcBorders>
              <w:top w:val="nil"/>
              <w:left w:val="nil"/>
              <w:bottom w:val="nil"/>
              <w:right w:val="nil"/>
            </w:tcBorders>
            <w:shd w:val="clear" w:color="auto" w:fill="auto"/>
            <w:noWrap/>
            <w:vAlign w:val="bottom"/>
            <w:hideMark/>
          </w:tcPr>
          <w:p w14:paraId="4A58A420"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459D2A68" w14:textId="77777777" w:rsidR="00E73586" w:rsidRPr="00947F65" w:rsidRDefault="00E73586" w:rsidP="00E73586">
            <w:pPr>
              <w:spacing w:after="0" w:line="240" w:lineRule="auto"/>
              <w:rPr>
                <w:rFonts w:ascii="Calibri" w:eastAsia="Times New Roman" w:hAnsi="Calibri" w:cs="Calibri"/>
                <w:sz w:val="20"/>
                <w:szCs w:val="20"/>
              </w:rPr>
            </w:pPr>
          </w:p>
        </w:tc>
        <w:tc>
          <w:tcPr>
            <w:tcW w:w="480" w:type="dxa"/>
            <w:tcBorders>
              <w:top w:val="nil"/>
              <w:left w:val="nil"/>
              <w:bottom w:val="nil"/>
              <w:right w:val="nil"/>
            </w:tcBorders>
            <w:shd w:val="clear" w:color="auto" w:fill="auto"/>
            <w:noWrap/>
            <w:vAlign w:val="bottom"/>
            <w:hideMark/>
          </w:tcPr>
          <w:p w14:paraId="3970ACE7" w14:textId="77777777" w:rsidR="00E73586" w:rsidRPr="00947F65" w:rsidRDefault="00E73586" w:rsidP="00E73586">
            <w:pPr>
              <w:spacing w:after="0" w:line="240" w:lineRule="auto"/>
              <w:jc w:val="right"/>
              <w:rPr>
                <w:rFonts w:ascii="Calibri" w:eastAsia="Times New Roman" w:hAnsi="Calibri" w:cs="Calibri"/>
                <w:color w:val="000000"/>
              </w:rPr>
            </w:pPr>
            <w:r w:rsidRPr="00947F65">
              <w:rPr>
                <w:rFonts w:ascii="Calibri" w:eastAsia="Times New Roman" w:hAnsi="Calibri" w:cs="Calibri"/>
                <w:color w:val="000000"/>
              </w:rPr>
              <w:t>15</w:t>
            </w:r>
          </w:p>
        </w:tc>
        <w:tc>
          <w:tcPr>
            <w:tcW w:w="1916" w:type="dxa"/>
            <w:tcBorders>
              <w:top w:val="nil"/>
              <w:left w:val="nil"/>
              <w:bottom w:val="nil"/>
              <w:right w:val="nil"/>
            </w:tcBorders>
            <w:shd w:val="clear" w:color="auto" w:fill="auto"/>
            <w:noWrap/>
            <w:vAlign w:val="bottom"/>
            <w:hideMark/>
          </w:tcPr>
          <w:p w14:paraId="32A5DA95" w14:textId="77777777" w:rsidR="00E73586" w:rsidRPr="00947F65" w:rsidRDefault="00E73586" w:rsidP="00E73586">
            <w:pPr>
              <w:spacing w:after="0" w:line="240" w:lineRule="auto"/>
              <w:jc w:val="right"/>
              <w:rPr>
                <w:rFonts w:ascii="Calibri" w:eastAsia="Times New Roman" w:hAnsi="Calibri" w:cs="Calibri"/>
                <w:b/>
                <w:bCs/>
                <w:color w:val="000000"/>
              </w:rPr>
            </w:pPr>
            <w:r w:rsidRPr="00947F65">
              <w:rPr>
                <w:rFonts w:ascii="Calibri" w:eastAsia="Times New Roman" w:hAnsi="Calibri" w:cs="Calibri"/>
                <w:b/>
                <w:bCs/>
                <w:color w:val="000000"/>
              </w:rPr>
              <w:t>5</w:t>
            </w:r>
          </w:p>
        </w:tc>
        <w:tc>
          <w:tcPr>
            <w:tcW w:w="2660" w:type="dxa"/>
            <w:tcBorders>
              <w:top w:val="nil"/>
              <w:left w:val="nil"/>
              <w:bottom w:val="nil"/>
              <w:right w:val="nil"/>
            </w:tcBorders>
            <w:shd w:val="clear" w:color="auto" w:fill="auto"/>
            <w:noWrap/>
            <w:vAlign w:val="bottom"/>
            <w:hideMark/>
          </w:tcPr>
          <w:p w14:paraId="1FBF569B"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Singles</w:t>
            </w:r>
          </w:p>
        </w:tc>
        <w:tc>
          <w:tcPr>
            <w:tcW w:w="1585" w:type="dxa"/>
            <w:tcBorders>
              <w:top w:val="nil"/>
              <w:left w:val="nil"/>
              <w:bottom w:val="nil"/>
              <w:right w:val="nil"/>
            </w:tcBorders>
            <w:shd w:val="clear" w:color="auto" w:fill="auto"/>
            <w:noWrap/>
            <w:vAlign w:val="bottom"/>
            <w:hideMark/>
          </w:tcPr>
          <w:p w14:paraId="0A6A2EEF" w14:textId="77777777" w:rsidR="00E73586" w:rsidRPr="00947F65" w:rsidRDefault="00E73586" w:rsidP="00E73586">
            <w:pPr>
              <w:spacing w:after="0" w:line="240" w:lineRule="auto"/>
              <w:rPr>
                <w:rFonts w:ascii="Calibri" w:eastAsia="Times New Roman" w:hAnsi="Calibri" w:cs="Calibri"/>
                <w:b/>
                <w:bCs/>
                <w:color w:val="000000"/>
              </w:rPr>
            </w:pPr>
          </w:p>
        </w:tc>
        <w:tc>
          <w:tcPr>
            <w:tcW w:w="1980" w:type="dxa"/>
            <w:tcBorders>
              <w:top w:val="nil"/>
              <w:left w:val="nil"/>
              <w:bottom w:val="nil"/>
              <w:right w:val="nil"/>
            </w:tcBorders>
            <w:shd w:val="clear" w:color="auto" w:fill="auto"/>
            <w:noWrap/>
            <w:vAlign w:val="bottom"/>
            <w:hideMark/>
          </w:tcPr>
          <w:p w14:paraId="26974A43" w14:textId="77777777" w:rsidR="00E73586" w:rsidRPr="00947F65" w:rsidRDefault="00E73586" w:rsidP="00E73586">
            <w:pPr>
              <w:spacing w:after="0" w:line="240" w:lineRule="auto"/>
              <w:rPr>
                <w:rFonts w:ascii="Calibri" w:eastAsia="Times New Roman" w:hAnsi="Calibri" w:cs="Calibri"/>
                <w:b/>
                <w:bCs/>
              </w:rPr>
            </w:pPr>
            <w:r w:rsidRPr="00947F65">
              <w:rPr>
                <w:rFonts w:ascii="Calibri" w:eastAsia="Times New Roman" w:hAnsi="Calibri" w:cs="Calibri"/>
                <w:b/>
                <w:bCs/>
              </w:rPr>
              <w:t>total Dues paid</w:t>
            </w:r>
          </w:p>
        </w:tc>
        <w:tc>
          <w:tcPr>
            <w:tcW w:w="959" w:type="dxa"/>
            <w:tcBorders>
              <w:top w:val="nil"/>
              <w:left w:val="nil"/>
              <w:bottom w:val="nil"/>
              <w:right w:val="nil"/>
            </w:tcBorders>
            <w:shd w:val="clear" w:color="auto" w:fill="auto"/>
            <w:noWrap/>
            <w:vAlign w:val="bottom"/>
            <w:hideMark/>
          </w:tcPr>
          <w:p w14:paraId="1508B21A" w14:textId="77777777" w:rsidR="00E73586" w:rsidRPr="00947F65" w:rsidRDefault="00E73586" w:rsidP="00E73586">
            <w:pPr>
              <w:spacing w:after="0" w:line="240" w:lineRule="auto"/>
              <w:jc w:val="right"/>
              <w:rPr>
                <w:rFonts w:ascii="Calibri" w:eastAsia="Times New Roman" w:hAnsi="Calibri" w:cs="Calibri"/>
                <w:b/>
                <w:bCs/>
                <w:color w:val="000000"/>
              </w:rPr>
            </w:pPr>
            <w:r w:rsidRPr="00947F65">
              <w:rPr>
                <w:rFonts w:ascii="Calibri" w:eastAsia="Times New Roman" w:hAnsi="Calibri" w:cs="Calibri"/>
                <w:b/>
                <w:bCs/>
                <w:color w:val="000000"/>
              </w:rPr>
              <w:t>$190.00</w:t>
            </w:r>
          </w:p>
        </w:tc>
        <w:tc>
          <w:tcPr>
            <w:tcW w:w="828" w:type="dxa"/>
            <w:tcBorders>
              <w:top w:val="nil"/>
              <w:left w:val="nil"/>
              <w:bottom w:val="nil"/>
              <w:right w:val="nil"/>
            </w:tcBorders>
            <w:shd w:val="clear" w:color="auto" w:fill="auto"/>
            <w:noWrap/>
            <w:vAlign w:val="bottom"/>
            <w:hideMark/>
          </w:tcPr>
          <w:p w14:paraId="09A5470C" w14:textId="77777777" w:rsidR="00E73586" w:rsidRPr="00947F65" w:rsidRDefault="00E73586" w:rsidP="00E73586">
            <w:pPr>
              <w:spacing w:after="0" w:line="240" w:lineRule="auto"/>
              <w:jc w:val="right"/>
              <w:rPr>
                <w:rFonts w:ascii="Calibri" w:eastAsia="Times New Roman" w:hAnsi="Calibri" w:cs="Calibri"/>
                <w:b/>
                <w:bCs/>
                <w:color w:val="000000"/>
              </w:rPr>
            </w:pPr>
          </w:p>
        </w:tc>
        <w:tc>
          <w:tcPr>
            <w:tcW w:w="1073" w:type="dxa"/>
            <w:tcBorders>
              <w:top w:val="nil"/>
              <w:left w:val="nil"/>
              <w:bottom w:val="nil"/>
              <w:right w:val="nil"/>
            </w:tcBorders>
            <w:shd w:val="clear" w:color="auto" w:fill="auto"/>
            <w:noWrap/>
            <w:vAlign w:val="bottom"/>
            <w:hideMark/>
          </w:tcPr>
          <w:p w14:paraId="24A3424C" w14:textId="77777777" w:rsidR="00E73586" w:rsidRPr="00947F65" w:rsidRDefault="00E73586" w:rsidP="00E7358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26331429" w14:textId="77777777" w:rsidR="00E73586" w:rsidRPr="00947F65" w:rsidRDefault="00E73586" w:rsidP="00E73586">
            <w:pPr>
              <w:spacing w:after="0" w:line="240" w:lineRule="auto"/>
              <w:rPr>
                <w:rFonts w:ascii="Calibri" w:eastAsia="Times New Roman" w:hAnsi="Calibri" w:cs="Calibri"/>
                <w:sz w:val="20"/>
                <w:szCs w:val="20"/>
              </w:rPr>
            </w:pPr>
          </w:p>
        </w:tc>
      </w:tr>
      <w:tr w:rsidR="00E73586" w:rsidRPr="00947F65" w14:paraId="0EA043E7" w14:textId="77777777" w:rsidTr="00E73586">
        <w:trPr>
          <w:trHeight w:val="300"/>
        </w:trPr>
        <w:tc>
          <w:tcPr>
            <w:tcW w:w="457" w:type="dxa"/>
            <w:tcBorders>
              <w:top w:val="nil"/>
              <w:left w:val="nil"/>
              <w:bottom w:val="nil"/>
              <w:right w:val="nil"/>
            </w:tcBorders>
            <w:shd w:val="clear" w:color="auto" w:fill="auto"/>
            <w:noWrap/>
            <w:vAlign w:val="bottom"/>
            <w:hideMark/>
          </w:tcPr>
          <w:p w14:paraId="5E3B2AAA"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1EE09958" w14:textId="77777777" w:rsidR="00E73586" w:rsidRPr="00947F65" w:rsidRDefault="00E73586" w:rsidP="00E73586">
            <w:pPr>
              <w:spacing w:after="0" w:line="240" w:lineRule="auto"/>
              <w:rPr>
                <w:rFonts w:ascii="Calibri" w:eastAsia="Times New Roman" w:hAnsi="Calibri" w:cs="Calibri"/>
                <w:sz w:val="20"/>
                <w:szCs w:val="20"/>
              </w:rPr>
            </w:pPr>
          </w:p>
        </w:tc>
        <w:tc>
          <w:tcPr>
            <w:tcW w:w="480" w:type="dxa"/>
            <w:tcBorders>
              <w:top w:val="nil"/>
              <w:left w:val="nil"/>
              <w:bottom w:val="nil"/>
              <w:right w:val="nil"/>
            </w:tcBorders>
            <w:shd w:val="clear" w:color="auto" w:fill="auto"/>
            <w:noWrap/>
            <w:vAlign w:val="bottom"/>
            <w:hideMark/>
          </w:tcPr>
          <w:p w14:paraId="296799CA" w14:textId="77777777" w:rsidR="00E73586" w:rsidRPr="00947F65" w:rsidRDefault="00E73586" w:rsidP="00E73586">
            <w:pPr>
              <w:spacing w:after="0" w:line="240" w:lineRule="auto"/>
              <w:rPr>
                <w:rFonts w:ascii="Calibri" w:eastAsia="Times New Roman" w:hAnsi="Calibri" w:cs="Calibri"/>
                <w:sz w:val="20"/>
                <w:szCs w:val="20"/>
              </w:rPr>
            </w:pPr>
          </w:p>
        </w:tc>
        <w:tc>
          <w:tcPr>
            <w:tcW w:w="1916" w:type="dxa"/>
            <w:tcBorders>
              <w:top w:val="nil"/>
              <w:left w:val="nil"/>
              <w:bottom w:val="nil"/>
              <w:right w:val="nil"/>
            </w:tcBorders>
            <w:shd w:val="clear" w:color="auto" w:fill="auto"/>
            <w:noWrap/>
            <w:vAlign w:val="bottom"/>
            <w:hideMark/>
          </w:tcPr>
          <w:p w14:paraId="0683A58A" w14:textId="77777777" w:rsidR="00E73586" w:rsidRPr="00947F65" w:rsidRDefault="00E73586" w:rsidP="00E73586">
            <w:pPr>
              <w:spacing w:after="0" w:line="240" w:lineRule="auto"/>
              <w:jc w:val="right"/>
              <w:rPr>
                <w:rFonts w:ascii="Calibri" w:eastAsia="Times New Roman" w:hAnsi="Calibri" w:cs="Calibri"/>
                <w:b/>
                <w:bCs/>
                <w:color w:val="000000"/>
              </w:rPr>
            </w:pPr>
            <w:r w:rsidRPr="00947F65">
              <w:rPr>
                <w:rFonts w:ascii="Calibri" w:eastAsia="Times New Roman" w:hAnsi="Calibri" w:cs="Calibri"/>
                <w:b/>
                <w:bCs/>
                <w:color w:val="000000"/>
              </w:rPr>
              <w:t>3</w:t>
            </w:r>
          </w:p>
        </w:tc>
        <w:tc>
          <w:tcPr>
            <w:tcW w:w="2660" w:type="dxa"/>
            <w:tcBorders>
              <w:top w:val="nil"/>
              <w:left w:val="nil"/>
              <w:bottom w:val="nil"/>
              <w:right w:val="nil"/>
            </w:tcBorders>
            <w:shd w:val="clear" w:color="auto" w:fill="auto"/>
            <w:noWrap/>
            <w:vAlign w:val="bottom"/>
            <w:hideMark/>
          </w:tcPr>
          <w:p w14:paraId="037259BB"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Couples</w:t>
            </w:r>
          </w:p>
        </w:tc>
        <w:tc>
          <w:tcPr>
            <w:tcW w:w="1585" w:type="dxa"/>
            <w:tcBorders>
              <w:top w:val="nil"/>
              <w:left w:val="nil"/>
              <w:bottom w:val="nil"/>
              <w:right w:val="nil"/>
            </w:tcBorders>
            <w:shd w:val="clear" w:color="auto" w:fill="auto"/>
            <w:noWrap/>
            <w:vAlign w:val="bottom"/>
            <w:hideMark/>
          </w:tcPr>
          <w:p w14:paraId="54E9100F" w14:textId="77777777" w:rsidR="00E73586" w:rsidRPr="00947F65" w:rsidRDefault="00E73586" w:rsidP="00E73586">
            <w:pPr>
              <w:spacing w:after="0" w:line="240" w:lineRule="auto"/>
              <w:rPr>
                <w:rFonts w:ascii="Calibri" w:eastAsia="Times New Roman" w:hAnsi="Calibri" w:cs="Calibri"/>
                <w:b/>
                <w:bCs/>
                <w:color w:val="000000"/>
              </w:rPr>
            </w:pPr>
          </w:p>
        </w:tc>
        <w:tc>
          <w:tcPr>
            <w:tcW w:w="1980" w:type="dxa"/>
            <w:tcBorders>
              <w:top w:val="nil"/>
              <w:left w:val="nil"/>
              <w:bottom w:val="nil"/>
              <w:right w:val="nil"/>
            </w:tcBorders>
            <w:shd w:val="clear" w:color="auto" w:fill="auto"/>
            <w:noWrap/>
            <w:vAlign w:val="bottom"/>
            <w:hideMark/>
          </w:tcPr>
          <w:p w14:paraId="0C19E0FA" w14:textId="77777777" w:rsidR="00E73586" w:rsidRPr="00947F65" w:rsidRDefault="00E73586" w:rsidP="00E73586">
            <w:pPr>
              <w:spacing w:after="0" w:line="240" w:lineRule="auto"/>
              <w:rPr>
                <w:rFonts w:ascii="Calibri" w:eastAsia="Times New Roman" w:hAnsi="Calibri" w:cs="Calibri"/>
                <w:b/>
                <w:bCs/>
              </w:rPr>
            </w:pPr>
            <w:r w:rsidRPr="00947F65">
              <w:rPr>
                <w:rFonts w:ascii="Calibri" w:eastAsia="Times New Roman" w:hAnsi="Calibri" w:cs="Calibri"/>
                <w:b/>
                <w:bCs/>
              </w:rPr>
              <w:t>checksum (sgl &amp; cpl)</w:t>
            </w:r>
          </w:p>
        </w:tc>
        <w:tc>
          <w:tcPr>
            <w:tcW w:w="959" w:type="dxa"/>
            <w:tcBorders>
              <w:top w:val="nil"/>
              <w:left w:val="nil"/>
              <w:bottom w:val="nil"/>
              <w:right w:val="nil"/>
            </w:tcBorders>
            <w:shd w:val="clear" w:color="auto" w:fill="auto"/>
            <w:noWrap/>
            <w:vAlign w:val="bottom"/>
            <w:hideMark/>
          </w:tcPr>
          <w:p w14:paraId="57D87BE9" w14:textId="77777777" w:rsidR="00E73586" w:rsidRPr="00947F65" w:rsidRDefault="00E73586" w:rsidP="00E73586">
            <w:pPr>
              <w:spacing w:after="0" w:line="240" w:lineRule="auto"/>
              <w:jc w:val="right"/>
              <w:rPr>
                <w:rFonts w:ascii="Calibri" w:eastAsia="Times New Roman" w:hAnsi="Calibri" w:cs="Calibri"/>
                <w:b/>
                <w:bCs/>
                <w:color w:val="000000"/>
              </w:rPr>
            </w:pPr>
            <w:r w:rsidRPr="00947F65">
              <w:rPr>
                <w:rFonts w:ascii="Calibri" w:eastAsia="Times New Roman" w:hAnsi="Calibri" w:cs="Calibri"/>
                <w:b/>
                <w:bCs/>
                <w:color w:val="000000"/>
              </w:rPr>
              <w:t>$190.00</w:t>
            </w:r>
          </w:p>
        </w:tc>
        <w:tc>
          <w:tcPr>
            <w:tcW w:w="828" w:type="dxa"/>
            <w:tcBorders>
              <w:top w:val="nil"/>
              <w:left w:val="nil"/>
              <w:bottom w:val="nil"/>
              <w:right w:val="nil"/>
            </w:tcBorders>
            <w:shd w:val="clear" w:color="auto" w:fill="auto"/>
            <w:noWrap/>
            <w:vAlign w:val="bottom"/>
            <w:hideMark/>
          </w:tcPr>
          <w:p w14:paraId="2716701D" w14:textId="77777777" w:rsidR="00E73586" w:rsidRPr="00947F65" w:rsidRDefault="00E73586" w:rsidP="00E73586">
            <w:pPr>
              <w:spacing w:after="0" w:line="240" w:lineRule="auto"/>
              <w:jc w:val="right"/>
              <w:rPr>
                <w:rFonts w:ascii="Calibri" w:eastAsia="Times New Roman" w:hAnsi="Calibri" w:cs="Calibri"/>
                <w:b/>
                <w:bCs/>
                <w:color w:val="000000"/>
              </w:rPr>
            </w:pPr>
          </w:p>
        </w:tc>
        <w:tc>
          <w:tcPr>
            <w:tcW w:w="1073" w:type="dxa"/>
            <w:tcBorders>
              <w:top w:val="nil"/>
              <w:left w:val="nil"/>
              <w:bottom w:val="nil"/>
              <w:right w:val="nil"/>
            </w:tcBorders>
            <w:shd w:val="clear" w:color="auto" w:fill="auto"/>
            <w:noWrap/>
            <w:vAlign w:val="bottom"/>
            <w:hideMark/>
          </w:tcPr>
          <w:p w14:paraId="22D7D38A" w14:textId="77777777" w:rsidR="00E73586" w:rsidRPr="00947F65" w:rsidRDefault="00E73586" w:rsidP="00E7358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4CDB2827" w14:textId="77777777" w:rsidR="00E73586" w:rsidRPr="00947F65" w:rsidRDefault="00E73586" w:rsidP="00E73586">
            <w:pPr>
              <w:spacing w:after="0" w:line="240" w:lineRule="auto"/>
              <w:rPr>
                <w:rFonts w:ascii="Calibri" w:eastAsia="Times New Roman" w:hAnsi="Calibri" w:cs="Calibri"/>
                <w:sz w:val="20"/>
                <w:szCs w:val="20"/>
              </w:rPr>
            </w:pPr>
          </w:p>
        </w:tc>
      </w:tr>
      <w:tr w:rsidR="00E73586" w:rsidRPr="00947F65" w14:paraId="31E9A98F" w14:textId="77777777" w:rsidTr="00E73586">
        <w:trPr>
          <w:trHeight w:val="300"/>
        </w:trPr>
        <w:tc>
          <w:tcPr>
            <w:tcW w:w="457" w:type="dxa"/>
            <w:tcBorders>
              <w:top w:val="nil"/>
              <w:left w:val="nil"/>
              <w:bottom w:val="nil"/>
              <w:right w:val="nil"/>
            </w:tcBorders>
            <w:shd w:val="clear" w:color="auto" w:fill="auto"/>
            <w:noWrap/>
            <w:vAlign w:val="bottom"/>
            <w:hideMark/>
          </w:tcPr>
          <w:p w14:paraId="35599F54" w14:textId="77777777" w:rsidR="00E73586" w:rsidRPr="00947F65" w:rsidRDefault="00E73586" w:rsidP="00E73586">
            <w:pPr>
              <w:spacing w:after="0" w:line="240" w:lineRule="auto"/>
              <w:rPr>
                <w:rFonts w:ascii="Calibri" w:eastAsia="Times New Roman" w:hAnsi="Calibri" w:cs="Calibri"/>
                <w:sz w:val="20"/>
                <w:szCs w:val="20"/>
              </w:rPr>
            </w:pPr>
          </w:p>
        </w:tc>
        <w:tc>
          <w:tcPr>
            <w:tcW w:w="498" w:type="dxa"/>
            <w:tcBorders>
              <w:top w:val="nil"/>
              <w:left w:val="nil"/>
              <w:bottom w:val="nil"/>
              <w:right w:val="nil"/>
            </w:tcBorders>
            <w:shd w:val="clear" w:color="auto" w:fill="auto"/>
            <w:noWrap/>
            <w:vAlign w:val="bottom"/>
            <w:hideMark/>
          </w:tcPr>
          <w:p w14:paraId="4A422C03" w14:textId="77777777" w:rsidR="00E73586" w:rsidRPr="00947F65" w:rsidRDefault="00E73586" w:rsidP="00E73586">
            <w:pPr>
              <w:spacing w:after="0" w:line="240" w:lineRule="auto"/>
              <w:rPr>
                <w:rFonts w:ascii="Calibri" w:eastAsia="Times New Roman" w:hAnsi="Calibri" w:cs="Calibri"/>
                <w:sz w:val="20"/>
                <w:szCs w:val="20"/>
              </w:rPr>
            </w:pPr>
          </w:p>
        </w:tc>
        <w:tc>
          <w:tcPr>
            <w:tcW w:w="480" w:type="dxa"/>
            <w:tcBorders>
              <w:top w:val="nil"/>
              <w:left w:val="nil"/>
              <w:bottom w:val="nil"/>
              <w:right w:val="nil"/>
            </w:tcBorders>
            <w:shd w:val="clear" w:color="auto" w:fill="auto"/>
            <w:noWrap/>
            <w:vAlign w:val="bottom"/>
            <w:hideMark/>
          </w:tcPr>
          <w:p w14:paraId="679F4867" w14:textId="77777777" w:rsidR="00E73586" w:rsidRPr="00947F65" w:rsidRDefault="00E73586" w:rsidP="00E73586">
            <w:pPr>
              <w:spacing w:after="0" w:line="240" w:lineRule="auto"/>
              <w:rPr>
                <w:rFonts w:ascii="Calibri" w:eastAsia="Times New Roman" w:hAnsi="Calibri" w:cs="Calibri"/>
                <w:sz w:val="20"/>
                <w:szCs w:val="20"/>
              </w:rPr>
            </w:pPr>
          </w:p>
        </w:tc>
        <w:tc>
          <w:tcPr>
            <w:tcW w:w="1916" w:type="dxa"/>
            <w:tcBorders>
              <w:top w:val="nil"/>
              <w:left w:val="nil"/>
              <w:bottom w:val="nil"/>
              <w:right w:val="nil"/>
            </w:tcBorders>
            <w:shd w:val="clear" w:color="auto" w:fill="auto"/>
            <w:noWrap/>
            <w:vAlign w:val="bottom"/>
            <w:hideMark/>
          </w:tcPr>
          <w:p w14:paraId="64A98509" w14:textId="77777777" w:rsidR="00E73586" w:rsidRPr="00947F65" w:rsidRDefault="00E73586" w:rsidP="00E73586">
            <w:pPr>
              <w:spacing w:after="0" w:line="240" w:lineRule="auto"/>
              <w:jc w:val="right"/>
              <w:rPr>
                <w:rFonts w:ascii="Calibri" w:eastAsia="Times New Roman" w:hAnsi="Calibri" w:cs="Calibri"/>
                <w:b/>
                <w:bCs/>
                <w:color w:val="000000"/>
              </w:rPr>
            </w:pPr>
            <w:r w:rsidRPr="00947F65">
              <w:rPr>
                <w:rFonts w:ascii="Calibri" w:eastAsia="Times New Roman" w:hAnsi="Calibri" w:cs="Calibri"/>
                <w:b/>
                <w:bCs/>
                <w:color w:val="000000"/>
              </w:rPr>
              <w:t>11</w:t>
            </w:r>
          </w:p>
        </w:tc>
        <w:tc>
          <w:tcPr>
            <w:tcW w:w="2660" w:type="dxa"/>
            <w:tcBorders>
              <w:top w:val="nil"/>
              <w:left w:val="nil"/>
              <w:bottom w:val="nil"/>
              <w:right w:val="nil"/>
            </w:tcBorders>
            <w:shd w:val="clear" w:color="auto" w:fill="auto"/>
            <w:noWrap/>
            <w:vAlign w:val="bottom"/>
            <w:hideMark/>
          </w:tcPr>
          <w:p w14:paraId="5661A081" w14:textId="77777777" w:rsidR="00E73586" w:rsidRPr="00947F65" w:rsidRDefault="00E73586" w:rsidP="00E73586">
            <w:pPr>
              <w:spacing w:after="0" w:line="240" w:lineRule="auto"/>
              <w:rPr>
                <w:rFonts w:ascii="Calibri" w:eastAsia="Times New Roman" w:hAnsi="Calibri" w:cs="Calibri"/>
                <w:b/>
                <w:bCs/>
                <w:color w:val="000000"/>
              </w:rPr>
            </w:pPr>
            <w:r w:rsidRPr="00947F65">
              <w:rPr>
                <w:rFonts w:ascii="Calibri" w:eastAsia="Times New Roman" w:hAnsi="Calibri" w:cs="Calibri"/>
                <w:b/>
                <w:bCs/>
                <w:color w:val="000000"/>
              </w:rPr>
              <w:t>total individuals</w:t>
            </w:r>
          </w:p>
        </w:tc>
        <w:tc>
          <w:tcPr>
            <w:tcW w:w="1585" w:type="dxa"/>
            <w:tcBorders>
              <w:top w:val="nil"/>
              <w:left w:val="nil"/>
              <w:bottom w:val="nil"/>
              <w:right w:val="nil"/>
            </w:tcBorders>
            <w:shd w:val="clear" w:color="auto" w:fill="auto"/>
            <w:noWrap/>
            <w:vAlign w:val="bottom"/>
            <w:hideMark/>
          </w:tcPr>
          <w:p w14:paraId="7A5766D3" w14:textId="77777777" w:rsidR="00E73586" w:rsidRPr="00947F65" w:rsidRDefault="00E73586" w:rsidP="00E73586">
            <w:pPr>
              <w:spacing w:after="0" w:line="240" w:lineRule="auto"/>
              <w:rPr>
                <w:rFonts w:ascii="Calibri" w:eastAsia="Times New Roman" w:hAnsi="Calibri" w:cs="Calibri"/>
                <w:b/>
                <w:bCs/>
                <w:color w:val="000000"/>
              </w:rPr>
            </w:pPr>
          </w:p>
        </w:tc>
        <w:tc>
          <w:tcPr>
            <w:tcW w:w="1980" w:type="dxa"/>
            <w:tcBorders>
              <w:top w:val="nil"/>
              <w:left w:val="nil"/>
              <w:bottom w:val="nil"/>
              <w:right w:val="nil"/>
            </w:tcBorders>
            <w:shd w:val="clear" w:color="auto" w:fill="auto"/>
            <w:noWrap/>
            <w:vAlign w:val="bottom"/>
            <w:hideMark/>
          </w:tcPr>
          <w:p w14:paraId="0610B76C" w14:textId="77777777" w:rsidR="00E73586" w:rsidRPr="00947F65" w:rsidRDefault="00E73586" w:rsidP="00E73586">
            <w:pPr>
              <w:spacing w:after="0" w:line="240" w:lineRule="auto"/>
              <w:rPr>
                <w:rFonts w:ascii="Calibri" w:eastAsia="Times New Roman" w:hAnsi="Calibri" w:cs="Calibri"/>
                <w:sz w:val="20"/>
                <w:szCs w:val="20"/>
              </w:rPr>
            </w:pPr>
          </w:p>
        </w:tc>
        <w:tc>
          <w:tcPr>
            <w:tcW w:w="959" w:type="dxa"/>
            <w:tcBorders>
              <w:top w:val="nil"/>
              <w:left w:val="nil"/>
              <w:bottom w:val="nil"/>
              <w:right w:val="nil"/>
            </w:tcBorders>
            <w:shd w:val="clear" w:color="auto" w:fill="auto"/>
            <w:noWrap/>
            <w:vAlign w:val="bottom"/>
            <w:hideMark/>
          </w:tcPr>
          <w:p w14:paraId="4A596CFF" w14:textId="77777777" w:rsidR="00E73586" w:rsidRPr="00947F65" w:rsidRDefault="00E73586" w:rsidP="00E73586">
            <w:pPr>
              <w:spacing w:after="0" w:line="240" w:lineRule="auto"/>
              <w:rPr>
                <w:rFonts w:ascii="Calibri" w:eastAsia="Times New Roman" w:hAnsi="Calibri" w:cs="Calibri"/>
                <w:sz w:val="20"/>
                <w:szCs w:val="20"/>
              </w:rPr>
            </w:pPr>
          </w:p>
        </w:tc>
        <w:tc>
          <w:tcPr>
            <w:tcW w:w="828" w:type="dxa"/>
            <w:tcBorders>
              <w:top w:val="nil"/>
              <w:left w:val="nil"/>
              <w:bottom w:val="nil"/>
              <w:right w:val="nil"/>
            </w:tcBorders>
            <w:shd w:val="clear" w:color="auto" w:fill="auto"/>
            <w:noWrap/>
            <w:vAlign w:val="bottom"/>
            <w:hideMark/>
          </w:tcPr>
          <w:p w14:paraId="63B74668" w14:textId="77777777" w:rsidR="00E73586" w:rsidRPr="00947F65" w:rsidRDefault="00E73586" w:rsidP="00E73586">
            <w:pPr>
              <w:spacing w:after="0" w:line="240" w:lineRule="auto"/>
              <w:rPr>
                <w:rFonts w:ascii="Calibri" w:eastAsia="Times New Roman" w:hAnsi="Calibri" w:cs="Calibri"/>
                <w:sz w:val="20"/>
                <w:szCs w:val="20"/>
              </w:rPr>
            </w:pPr>
          </w:p>
        </w:tc>
        <w:tc>
          <w:tcPr>
            <w:tcW w:w="1073" w:type="dxa"/>
            <w:tcBorders>
              <w:top w:val="nil"/>
              <w:left w:val="nil"/>
              <w:bottom w:val="nil"/>
              <w:right w:val="nil"/>
            </w:tcBorders>
            <w:shd w:val="clear" w:color="auto" w:fill="auto"/>
            <w:noWrap/>
            <w:vAlign w:val="bottom"/>
            <w:hideMark/>
          </w:tcPr>
          <w:p w14:paraId="0914E079" w14:textId="77777777" w:rsidR="00E73586" w:rsidRPr="00947F65" w:rsidRDefault="00E73586" w:rsidP="00E7358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0F42986" w14:textId="77777777" w:rsidR="00E73586" w:rsidRPr="00947F65" w:rsidRDefault="00E73586" w:rsidP="00E73586">
            <w:pPr>
              <w:spacing w:after="0" w:line="240" w:lineRule="auto"/>
              <w:rPr>
                <w:rFonts w:ascii="Calibri" w:eastAsia="Times New Roman" w:hAnsi="Calibri" w:cs="Calibri"/>
                <w:sz w:val="20"/>
                <w:szCs w:val="20"/>
              </w:rPr>
            </w:pPr>
          </w:p>
        </w:tc>
      </w:tr>
    </w:tbl>
    <w:p w14:paraId="3DB3C672" w14:textId="77777777" w:rsidR="004E41EF" w:rsidRDefault="004E41EF">
      <w:pPr>
        <w:rPr>
          <w:b/>
          <w:bCs/>
          <w:sz w:val="24"/>
          <w:szCs w:val="24"/>
        </w:rPr>
      </w:pPr>
    </w:p>
    <w:p w14:paraId="2B3B1128" w14:textId="5C9530F9" w:rsidR="004E41EF" w:rsidRPr="004E41EF" w:rsidRDefault="004E41EF">
      <w:pPr>
        <w:rPr>
          <w:sz w:val="24"/>
          <w:szCs w:val="24"/>
        </w:rPr>
        <w:sectPr w:rsidR="004E41EF" w:rsidRPr="004E41EF" w:rsidSect="00E73586">
          <w:pgSz w:w="15840" w:h="12240" w:orient="landscape"/>
          <w:pgMar w:top="1440" w:right="1440" w:bottom="1440" w:left="1440" w:header="720" w:footer="720" w:gutter="0"/>
          <w:cols w:space="720"/>
          <w:docGrid w:linePitch="360"/>
        </w:sectPr>
      </w:pPr>
      <w:r>
        <w:rPr>
          <w:sz w:val="24"/>
          <w:szCs w:val="24"/>
        </w:rPr>
        <w:t>Attachment (3) to Topic B</w:t>
      </w:r>
    </w:p>
    <w:tbl>
      <w:tblPr>
        <w:tblpPr w:leftFromText="180" w:rightFromText="180" w:vertAnchor="text" w:tblpX="49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6645"/>
      </w:tblGrid>
      <w:tr w:rsidR="008B326B" w:rsidRPr="008B326B" w14:paraId="423B110C" w14:textId="77777777" w:rsidTr="008B326B">
        <w:trPr>
          <w:trHeight w:val="975"/>
        </w:trPr>
        <w:tc>
          <w:tcPr>
            <w:tcW w:w="1820" w:type="dxa"/>
            <w:tcBorders>
              <w:top w:val="nil"/>
              <w:left w:val="nil"/>
              <w:bottom w:val="nil"/>
              <w:right w:val="nil"/>
            </w:tcBorders>
          </w:tcPr>
          <w:p w14:paraId="4327D631" w14:textId="77777777" w:rsidR="008B326B" w:rsidRPr="008B326B" w:rsidRDefault="008B326B" w:rsidP="00FE3880">
            <w:pPr>
              <w:pStyle w:val="Heading2"/>
            </w:pPr>
            <w:bookmarkStart w:id="9" w:name="_Toc53650143"/>
            <w:bookmarkStart w:id="10" w:name="_Toc53659855"/>
            <w:bookmarkStart w:id="11" w:name="_Toc54266126"/>
            <w:bookmarkStart w:id="12" w:name="_Toc54266249"/>
            <w:bookmarkStart w:id="13" w:name="_Toc54651614"/>
            <w:bookmarkStart w:id="14" w:name="_Toc55463934"/>
            <w:bookmarkStart w:id="15" w:name="_Toc55464985"/>
            <w:r w:rsidRPr="008B326B">
              <w:rPr>
                <w:noProof/>
              </w:rPr>
              <w:lastRenderedPageBreak/>
              <w:drawing>
                <wp:anchor distT="0" distB="0" distL="114300" distR="114300" simplePos="0" relativeHeight="251659264" behindDoc="0" locked="0" layoutInCell="1" allowOverlap="1" wp14:anchorId="33412ED1" wp14:editId="66ADE463">
                  <wp:simplePos x="0" y="0"/>
                  <wp:positionH relativeFrom="column">
                    <wp:posOffset>-68579</wp:posOffset>
                  </wp:positionH>
                  <wp:positionV relativeFrom="paragraph">
                    <wp:posOffset>66040</wp:posOffset>
                  </wp:positionV>
                  <wp:extent cx="1018788" cy="6807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8788" cy="6807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9"/>
            <w:bookmarkEnd w:id="10"/>
            <w:bookmarkEnd w:id="11"/>
            <w:bookmarkEnd w:id="12"/>
            <w:bookmarkEnd w:id="13"/>
            <w:bookmarkEnd w:id="14"/>
            <w:bookmarkEnd w:id="15"/>
          </w:p>
        </w:tc>
        <w:tc>
          <w:tcPr>
            <w:tcW w:w="6645" w:type="dxa"/>
            <w:tcBorders>
              <w:top w:val="nil"/>
              <w:left w:val="nil"/>
              <w:bottom w:val="nil"/>
              <w:right w:val="nil"/>
            </w:tcBorders>
          </w:tcPr>
          <w:p w14:paraId="6A50E094" w14:textId="77777777" w:rsidR="008B326B" w:rsidRPr="008B326B" w:rsidRDefault="008B326B" w:rsidP="00FE3880">
            <w:pPr>
              <w:pStyle w:val="Heading2"/>
              <w:rPr>
                <w:b/>
                <w:bCs/>
              </w:rPr>
            </w:pPr>
            <w:r w:rsidRPr="008B326B">
              <w:t xml:space="preserve">         </w:t>
            </w:r>
            <w:bookmarkStart w:id="16" w:name="_Toc53650144"/>
            <w:bookmarkStart w:id="17" w:name="_Toc53659856"/>
            <w:bookmarkStart w:id="18" w:name="_Toc54266127"/>
            <w:bookmarkStart w:id="19" w:name="_Toc54266250"/>
            <w:bookmarkStart w:id="20" w:name="_Toc54651615"/>
            <w:bookmarkStart w:id="21" w:name="_Toc55463935"/>
            <w:bookmarkStart w:id="22" w:name="_Toc55464986"/>
            <w:r w:rsidRPr="008B326B">
              <w:rPr>
                <w:b/>
                <w:bCs/>
              </w:rPr>
              <w:t>Maryland Continuing Care Residents Association</w:t>
            </w:r>
            <w:bookmarkEnd w:id="16"/>
            <w:bookmarkEnd w:id="17"/>
            <w:bookmarkEnd w:id="18"/>
            <w:bookmarkEnd w:id="19"/>
            <w:bookmarkEnd w:id="20"/>
            <w:bookmarkEnd w:id="21"/>
            <w:bookmarkEnd w:id="22"/>
          </w:p>
          <w:p w14:paraId="3BC4723F" w14:textId="5B2E3B50" w:rsidR="008B326B" w:rsidRPr="008B326B" w:rsidRDefault="008B326B" w:rsidP="00FE3880">
            <w:pPr>
              <w:pStyle w:val="Heading2"/>
              <w:rPr>
                <w:b/>
                <w:bCs/>
                <w:sz w:val="36"/>
                <w:szCs w:val="36"/>
              </w:rPr>
            </w:pPr>
            <w:r w:rsidRPr="008B326B">
              <w:rPr>
                <w:b/>
                <w:bCs/>
                <w:sz w:val="24"/>
                <w:szCs w:val="24"/>
              </w:rPr>
              <w:t xml:space="preserve">         </w:t>
            </w:r>
            <w:bookmarkStart w:id="23" w:name="_Toc55464987"/>
            <w:r w:rsidRPr="008B326B">
              <w:rPr>
                <w:b/>
                <w:bCs/>
                <w:sz w:val="36"/>
                <w:szCs w:val="36"/>
              </w:rPr>
              <w:t xml:space="preserve">Chapter Dues Transmittal </w:t>
            </w:r>
            <w:r w:rsidR="007E5FAA">
              <w:rPr>
                <w:b/>
                <w:bCs/>
                <w:sz w:val="36"/>
                <w:szCs w:val="36"/>
              </w:rPr>
              <w:t>Form</w:t>
            </w:r>
            <w:bookmarkEnd w:id="23"/>
          </w:p>
          <w:p w14:paraId="7A5FA49D" w14:textId="77777777" w:rsidR="008B326B" w:rsidRPr="008B326B" w:rsidRDefault="008B326B" w:rsidP="00FE3880">
            <w:pPr>
              <w:pStyle w:val="Heading2"/>
              <w:rPr>
                <w:i/>
                <w:iCs/>
                <w:sz w:val="24"/>
                <w:szCs w:val="24"/>
                <w:u w:val="single"/>
              </w:rPr>
            </w:pPr>
            <w:r w:rsidRPr="008B326B">
              <w:rPr>
                <w:sz w:val="24"/>
                <w:szCs w:val="24"/>
              </w:rPr>
              <w:t xml:space="preserve">                                 </w:t>
            </w:r>
            <w:bookmarkStart w:id="24" w:name="_Toc53650146"/>
            <w:bookmarkStart w:id="25" w:name="_Toc53659858"/>
            <w:bookmarkStart w:id="26" w:name="_Toc54266129"/>
            <w:bookmarkStart w:id="27" w:name="_Toc54266252"/>
            <w:bookmarkStart w:id="28" w:name="_Toc54651165"/>
            <w:bookmarkStart w:id="29" w:name="_Toc54651617"/>
            <w:bookmarkStart w:id="30" w:name="_Toc55463937"/>
            <w:bookmarkStart w:id="31" w:name="_Toc55464988"/>
            <w:r w:rsidRPr="008B326B">
              <w:rPr>
                <w:i/>
                <w:iCs/>
                <w:sz w:val="24"/>
                <w:szCs w:val="24"/>
                <w:u w:val="single"/>
              </w:rPr>
              <w:t>S p e c i m e n</w:t>
            </w:r>
            <w:bookmarkEnd w:id="24"/>
            <w:bookmarkEnd w:id="25"/>
            <w:bookmarkEnd w:id="26"/>
            <w:bookmarkEnd w:id="27"/>
            <w:bookmarkEnd w:id="28"/>
            <w:bookmarkEnd w:id="29"/>
            <w:bookmarkEnd w:id="30"/>
            <w:bookmarkEnd w:id="31"/>
          </w:p>
        </w:tc>
      </w:tr>
    </w:tbl>
    <w:tbl>
      <w:tblPr>
        <w:tblW w:w="0" w:type="auto"/>
        <w:tblBorders>
          <w:top w:val="single" w:sz="24" w:space="0" w:color="C00000"/>
        </w:tblBorders>
        <w:tblLook w:val="0000" w:firstRow="0" w:lastRow="0" w:firstColumn="0" w:lastColumn="0" w:noHBand="0" w:noVBand="0"/>
      </w:tblPr>
      <w:tblGrid>
        <w:gridCol w:w="8955"/>
      </w:tblGrid>
      <w:tr w:rsidR="008B326B" w:rsidRPr="008B326B" w14:paraId="58640F82" w14:textId="77777777" w:rsidTr="00312E44">
        <w:trPr>
          <w:trHeight w:val="17"/>
        </w:trPr>
        <w:tc>
          <w:tcPr>
            <w:tcW w:w="8955" w:type="dxa"/>
          </w:tcPr>
          <w:p w14:paraId="0365185B" w14:textId="77777777" w:rsidR="008B326B" w:rsidRPr="008B326B" w:rsidRDefault="008B326B" w:rsidP="008B326B">
            <w:pPr>
              <w:tabs>
                <w:tab w:val="left" w:pos="1170"/>
              </w:tabs>
            </w:pPr>
          </w:p>
        </w:tc>
      </w:tr>
    </w:tbl>
    <w:p w14:paraId="11B3CDC3" w14:textId="77777777" w:rsidR="008B326B" w:rsidRPr="008B326B" w:rsidRDefault="008B326B" w:rsidP="008B326B">
      <w:pPr>
        <w:spacing w:after="0" w:line="240" w:lineRule="auto"/>
        <w:rPr>
          <w:b/>
          <w:bCs/>
          <w:sz w:val="24"/>
          <w:szCs w:val="24"/>
        </w:rPr>
      </w:pPr>
      <w:r w:rsidRPr="008B326B">
        <w:t xml:space="preserve">To: </w:t>
      </w:r>
      <w:r w:rsidRPr="008B326B">
        <w:rPr>
          <w:b/>
          <w:bCs/>
          <w:sz w:val="24"/>
          <w:szCs w:val="24"/>
        </w:rPr>
        <w:t>MaCCRA State Treasurer</w:t>
      </w:r>
    </w:p>
    <w:p w14:paraId="39E97C05" w14:textId="77777777" w:rsidR="008B326B" w:rsidRPr="008B326B" w:rsidRDefault="008B326B" w:rsidP="008B326B">
      <w:pPr>
        <w:spacing w:after="0" w:line="240" w:lineRule="auto"/>
        <w:rPr>
          <w:b/>
          <w:bCs/>
          <w:sz w:val="24"/>
          <w:szCs w:val="24"/>
        </w:rPr>
      </w:pPr>
      <w:r w:rsidRPr="008B326B">
        <w:rPr>
          <w:b/>
          <w:bCs/>
          <w:sz w:val="24"/>
          <w:szCs w:val="24"/>
        </w:rPr>
        <w:t xml:space="preserve">       John/Jane Doe</w:t>
      </w:r>
    </w:p>
    <w:p w14:paraId="4D479EE9" w14:textId="77777777" w:rsidR="008B326B" w:rsidRPr="008B326B" w:rsidRDefault="008B326B" w:rsidP="008B326B">
      <w:pPr>
        <w:spacing w:after="0" w:line="240" w:lineRule="auto"/>
        <w:rPr>
          <w:b/>
          <w:bCs/>
          <w:sz w:val="24"/>
          <w:szCs w:val="24"/>
        </w:rPr>
      </w:pPr>
      <w:r w:rsidRPr="008B326B">
        <w:rPr>
          <w:b/>
          <w:bCs/>
          <w:sz w:val="24"/>
          <w:szCs w:val="24"/>
        </w:rPr>
        <w:t xml:space="preserve">       123 Main Street, Apt. 456</w:t>
      </w:r>
    </w:p>
    <w:p w14:paraId="4FA83B57" w14:textId="77777777" w:rsidR="008B326B" w:rsidRPr="008B326B" w:rsidRDefault="008B326B" w:rsidP="008B326B">
      <w:pPr>
        <w:spacing w:after="0" w:line="240" w:lineRule="auto"/>
        <w:rPr>
          <w:b/>
          <w:bCs/>
          <w:sz w:val="24"/>
          <w:szCs w:val="24"/>
        </w:rPr>
      </w:pPr>
      <w:r w:rsidRPr="008B326B">
        <w:rPr>
          <w:b/>
          <w:bCs/>
          <w:sz w:val="24"/>
          <w:szCs w:val="24"/>
        </w:rPr>
        <w:t xml:space="preserve">       Any Town, MD 20000-7890</w:t>
      </w:r>
    </w:p>
    <w:p w14:paraId="03F96BA0" w14:textId="77777777" w:rsidR="008B326B" w:rsidRPr="008B326B" w:rsidRDefault="008B326B" w:rsidP="008B326B">
      <w:pPr>
        <w:spacing w:after="0" w:line="240" w:lineRule="auto"/>
        <w:rPr>
          <w:b/>
          <w:bCs/>
          <w:sz w:val="24"/>
          <w:szCs w:val="24"/>
          <w:u w:val="single"/>
        </w:rPr>
      </w:pPr>
      <w:r w:rsidRPr="008B326B">
        <w:rPr>
          <w:b/>
          <w:bCs/>
          <w:sz w:val="24"/>
          <w:szCs w:val="24"/>
        </w:rPr>
        <w:t xml:space="preserve">        </w:t>
      </w:r>
      <w:r w:rsidRPr="008B326B">
        <w:rPr>
          <w:b/>
          <w:bCs/>
          <w:sz w:val="24"/>
          <w:szCs w:val="24"/>
          <w:u w:val="single"/>
        </w:rPr>
        <w:t>jjdoe@xyz.com</w:t>
      </w:r>
    </w:p>
    <w:p w14:paraId="12A285A3" w14:textId="77777777" w:rsidR="008B326B" w:rsidRPr="008B326B" w:rsidRDefault="008B326B" w:rsidP="008B326B">
      <w:pPr>
        <w:spacing w:after="0" w:line="240" w:lineRule="auto"/>
        <w:rPr>
          <w:b/>
          <w:bCs/>
          <w:sz w:val="24"/>
          <w:szCs w:val="24"/>
        </w:rPr>
      </w:pPr>
      <w:r w:rsidRPr="008B326B">
        <w:rPr>
          <w:b/>
          <w:bCs/>
          <w:sz w:val="24"/>
          <w:szCs w:val="24"/>
        </w:rPr>
        <w:t xml:space="preserve">        (999) 123-4560</w:t>
      </w:r>
    </w:p>
    <w:p w14:paraId="52942BF5" w14:textId="77777777" w:rsidR="008B326B" w:rsidRPr="008B326B" w:rsidRDefault="008B326B" w:rsidP="008B326B">
      <w:pPr>
        <w:spacing w:after="0" w:line="240" w:lineRule="auto"/>
        <w:rPr>
          <w:sz w:val="24"/>
          <w:szCs w:val="24"/>
        </w:rPr>
      </w:pPr>
    </w:p>
    <w:p w14:paraId="196727C1" w14:textId="77777777" w:rsidR="008B326B" w:rsidRPr="008B326B" w:rsidRDefault="008B326B" w:rsidP="008B326B">
      <w:r w:rsidRPr="008B326B">
        <w:t>Date: ______________________</w:t>
      </w:r>
    </w:p>
    <w:p w14:paraId="256CD11C" w14:textId="77777777" w:rsidR="008B326B" w:rsidRPr="008B326B" w:rsidRDefault="008B326B" w:rsidP="008B326B">
      <w:r w:rsidRPr="008B326B">
        <w:t>Name of Chapter: ___________________________________________</w:t>
      </w:r>
    </w:p>
    <w:p w14:paraId="5A9EE946" w14:textId="77777777" w:rsidR="008B326B" w:rsidRPr="008B326B" w:rsidRDefault="008B326B" w:rsidP="008B326B">
      <w:pPr>
        <w:rPr>
          <w:i/>
          <w:iCs/>
        </w:rPr>
      </w:pPr>
      <w:r w:rsidRPr="008B326B">
        <w:t xml:space="preserve">Collected for this transmittal: ______ individual memberships @ $20.00 each and/or ______ couple memberships @ $30.00 each. </w:t>
      </w:r>
      <w:r w:rsidRPr="008B326B">
        <w:rPr>
          <w:i/>
          <w:iCs/>
          <w:color w:val="FF0000"/>
        </w:rPr>
        <w:t>(Use these numbers to calculate the amounts below.)</w:t>
      </w:r>
    </w:p>
    <w:p w14:paraId="1D6814EC" w14:textId="77777777" w:rsidR="008B326B" w:rsidRPr="008B326B" w:rsidRDefault="008B326B" w:rsidP="008B326B">
      <w:proofErr w:type="gramStart"/>
      <w:r w:rsidRPr="008B326B">
        <w:t>Amount</w:t>
      </w:r>
      <w:proofErr w:type="gramEnd"/>
      <w:r w:rsidRPr="008B326B">
        <w:t xml:space="preserve"> of dues collected for this transmittal: </w:t>
      </w:r>
      <w:r w:rsidRPr="008B326B">
        <w:tab/>
      </w:r>
      <w:r w:rsidRPr="008B326B">
        <w:tab/>
        <w:t>$_________________</w:t>
      </w:r>
    </w:p>
    <w:p w14:paraId="3CF76A31" w14:textId="77777777" w:rsidR="008B326B" w:rsidRPr="008B326B" w:rsidRDefault="008B326B" w:rsidP="008B326B">
      <w:r w:rsidRPr="008B326B">
        <w:t xml:space="preserve">Less amount withheld for chapter use (up to 15%): </w:t>
      </w:r>
      <w:r w:rsidRPr="008B326B">
        <w:tab/>
        <w:t>$_________________</w:t>
      </w:r>
    </w:p>
    <w:p w14:paraId="7AB1A613" w14:textId="77777777" w:rsidR="008B326B" w:rsidRPr="008B326B" w:rsidRDefault="008B326B" w:rsidP="008B326B">
      <w:r w:rsidRPr="008B326B">
        <w:t>Donation</w:t>
      </w:r>
      <w:r w:rsidRPr="008B326B">
        <w:tab/>
      </w:r>
      <w:r w:rsidRPr="008B326B">
        <w:tab/>
      </w:r>
      <w:r w:rsidRPr="008B326B">
        <w:tab/>
      </w:r>
      <w:r w:rsidRPr="008B326B">
        <w:tab/>
      </w:r>
      <w:r w:rsidRPr="008B326B">
        <w:tab/>
      </w:r>
      <w:r w:rsidRPr="008B326B">
        <w:tab/>
        <w:t>$_________________</w:t>
      </w:r>
    </w:p>
    <w:p w14:paraId="0C3D23A9" w14:textId="77777777" w:rsidR="008B326B" w:rsidRPr="008B326B" w:rsidRDefault="008B326B" w:rsidP="008B326B">
      <w:r w:rsidRPr="008B326B">
        <w:t xml:space="preserve">Amount of this remittance: </w:t>
      </w:r>
      <w:r w:rsidRPr="008B326B">
        <w:tab/>
      </w:r>
      <w:r w:rsidRPr="008B326B">
        <w:tab/>
      </w:r>
      <w:r w:rsidRPr="008B326B">
        <w:tab/>
      </w:r>
      <w:r w:rsidRPr="008B326B">
        <w:tab/>
        <w:t>$_________________</w:t>
      </w:r>
    </w:p>
    <w:p w14:paraId="7B3808F8" w14:textId="44F9E029" w:rsidR="008B326B" w:rsidRPr="008B326B" w:rsidRDefault="008B326B" w:rsidP="008B326B">
      <w:r w:rsidRPr="008B326B">
        <w:t xml:space="preserve">As of _____________________, this chapter has ______________ </w:t>
      </w:r>
      <w:r w:rsidR="00256206">
        <w:t xml:space="preserve">individual </w:t>
      </w:r>
      <w:r w:rsidRPr="008B326B">
        <w:t>members</w:t>
      </w:r>
      <w:r w:rsidR="00256206">
        <w:t xml:space="preserve"> and</w:t>
      </w:r>
    </w:p>
    <w:p w14:paraId="2FBD17B1" w14:textId="686DCF5C" w:rsidR="008B326B" w:rsidRDefault="008B326B" w:rsidP="008B326B">
      <w:r w:rsidRPr="008B326B">
        <w:t xml:space="preserve"> ___________ </w:t>
      </w:r>
      <w:r w:rsidR="00256206">
        <w:t>couple</w:t>
      </w:r>
      <w:r w:rsidRPr="008B326B">
        <w:t xml:space="preserve"> members</w:t>
      </w:r>
      <w:r w:rsidR="00256206">
        <w:t xml:space="preserve"> </w:t>
      </w:r>
      <w:r w:rsidR="00256206">
        <w:rPr>
          <w:i/>
          <w:iCs/>
          <w:color w:val="FF0000"/>
        </w:rPr>
        <w:t>(who count as two members)</w:t>
      </w:r>
      <w:r w:rsidRPr="008B326B">
        <w:t xml:space="preserve"> </w:t>
      </w:r>
      <w:r w:rsidR="00256206">
        <w:t>for a total of____</w:t>
      </w:r>
      <w:r w:rsidRPr="008B326B">
        <w:t xml:space="preserve">__________ </w:t>
      </w:r>
      <w:r w:rsidR="00256206">
        <w:t>members.</w:t>
      </w:r>
    </w:p>
    <w:p w14:paraId="76E36E49" w14:textId="77777777" w:rsidR="00256206" w:rsidRPr="001E7383" w:rsidRDefault="00256206" w:rsidP="00256206">
      <w:pPr>
        <w:rPr>
          <w:i/>
          <w:iCs/>
        </w:rPr>
      </w:pPr>
      <w:r w:rsidRPr="001E7383">
        <w:rPr>
          <w:i/>
          <w:iCs/>
        </w:rPr>
        <w:t>Example: 20 individual members plus 8 couple members equal 36 total members (20 + (8*2) = 36).</w:t>
      </w:r>
    </w:p>
    <w:p w14:paraId="0442B60C" w14:textId="77777777" w:rsidR="008B326B" w:rsidRPr="008B326B" w:rsidRDefault="008B326B" w:rsidP="008B326B">
      <w:pPr>
        <w:rPr>
          <w:i/>
          <w:iCs/>
          <w:color w:val="FF0000"/>
        </w:rPr>
      </w:pPr>
      <w:r w:rsidRPr="008B326B">
        <w:rPr>
          <w:i/>
          <w:iCs/>
          <w:color w:val="FF0000"/>
        </w:rPr>
        <w:t>(These numbers represent the membership as of the above date; they can be different from the section above.)</w:t>
      </w:r>
    </w:p>
    <w:p w14:paraId="7B8AEF92" w14:textId="77777777" w:rsidR="008B326B" w:rsidRPr="008B326B" w:rsidRDefault="008B326B" w:rsidP="008B326B">
      <w:r w:rsidRPr="008B326B">
        <w:t>Submitted by (name, title):</w:t>
      </w:r>
      <w:r w:rsidRPr="008B326B">
        <w:tab/>
        <w:t>__________________________________</w:t>
      </w:r>
      <w:r w:rsidRPr="008B326B">
        <w:tab/>
      </w:r>
    </w:p>
    <w:p w14:paraId="1C15B585" w14:textId="77777777" w:rsidR="008B326B" w:rsidRPr="008B326B" w:rsidRDefault="008B326B" w:rsidP="008B326B">
      <w:r w:rsidRPr="008B326B">
        <w:t>Street address, apartment:</w:t>
      </w:r>
      <w:r w:rsidRPr="008B326B">
        <w:tab/>
        <w:t>__________________________________</w:t>
      </w:r>
    </w:p>
    <w:p w14:paraId="07E15E00" w14:textId="77777777" w:rsidR="008B326B" w:rsidRPr="008B326B" w:rsidRDefault="008B326B" w:rsidP="008B326B">
      <w:r w:rsidRPr="008B326B">
        <w:t>City, State, Zip:</w:t>
      </w:r>
      <w:r w:rsidRPr="008B326B">
        <w:tab/>
      </w:r>
      <w:r w:rsidRPr="008B326B">
        <w:tab/>
      </w:r>
      <w:r w:rsidRPr="008B326B">
        <w:tab/>
        <w:t>__________________________________</w:t>
      </w:r>
    </w:p>
    <w:p w14:paraId="6BDFDFB1" w14:textId="77777777" w:rsidR="008B326B" w:rsidRPr="008B326B" w:rsidRDefault="008B326B" w:rsidP="008B326B">
      <w:r w:rsidRPr="008B326B">
        <w:t>Phone:</w:t>
      </w:r>
      <w:r w:rsidRPr="008B326B">
        <w:tab/>
      </w:r>
      <w:r w:rsidRPr="008B326B">
        <w:tab/>
      </w:r>
      <w:r w:rsidRPr="008B326B">
        <w:tab/>
      </w:r>
      <w:r w:rsidRPr="008B326B">
        <w:tab/>
        <w:t>__________________________________</w:t>
      </w:r>
    </w:p>
    <w:p w14:paraId="06958443" w14:textId="77777777" w:rsidR="008B326B" w:rsidRPr="008B326B" w:rsidRDefault="008B326B" w:rsidP="008B326B">
      <w:r w:rsidRPr="008B326B">
        <w:t>Email:</w:t>
      </w:r>
      <w:r w:rsidRPr="008B326B">
        <w:tab/>
      </w:r>
      <w:r w:rsidRPr="008B326B">
        <w:tab/>
      </w:r>
      <w:r w:rsidRPr="008B326B">
        <w:tab/>
      </w:r>
      <w:r w:rsidRPr="008B326B">
        <w:tab/>
        <w:t>__________________________________</w:t>
      </w:r>
    </w:p>
    <w:p w14:paraId="14E39E7D" w14:textId="7838ECDF" w:rsidR="004E41EF" w:rsidRDefault="008B326B">
      <w:r w:rsidRPr="008B326B">
        <w:t>Thank you for your remittance. The state treasurer will acknowledge its receipt by email.</w:t>
      </w:r>
    </w:p>
    <w:p w14:paraId="3AE40FD6" w14:textId="3819FFE5" w:rsidR="004E41EF" w:rsidRDefault="004E41EF">
      <w:r>
        <w:t>Attachment (4) to Topic B</w:t>
      </w:r>
    </w:p>
    <w:tbl>
      <w:tblPr>
        <w:tblpPr w:leftFromText="180" w:rightFromText="180" w:vertAnchor="text" w:horzAnchor="margin"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6645"/>
      </w:tblGrid>
      <w:tr w:rsidR="003F7383" w:rsidRPr="003F7383" w14:paraId="33C3BFA1" w14:textId="77777777" w:rsidTr="003F7383">
        <w:trPr>
          <w:trHeight w:val="975"/>
        </w:trPr>
        <w:tc>
          <w:tcPr>
            <w:tcW w:w="1820" w:type="dxa"/>
            <w:tcBorders>
              <w:top w:val="nil"/>
              <w:left w:val="nil"/>
              <w:bottom w:val="nil"/>
              <w:right w:val="nil"/>
            </w:tcBorders>
          </w:tcPr>
          <w:p w14:paraId="368B8F8A" w14:textId="77777777" w:rsidR="003F7383" w:rsidRPr="003F7383" w:rsidRDefault="003F7383" w:rsidP="00FE3880">
            <w:pPr>
              <w:pStyle w:val="Heading2"/>
            </w:pPr>
            <w:bookmarkStart w:id="32" w:name="_Toc55463938"/>
            <w:bookmarkStart w:id="33" w:name="_Toc55464989"/>
            <w:r w:rsidRPr="003F7383">
              <w:rPr>
                <w:noProof/>
              </w:rPr>
              <w:lastRenderedPageBreak/>
              <w:drawing>
                <wp:anchor distT="0" distB="0" distL="114300" distR="114300" simplePos="0" relativeHeight="251667456" behindDoc="0" locked="0" layoutInCell="1" allowOverlap="1" wp14:anchorId="779B414D" wp14:editId="1A25218F">
                  <wp:simplePos x="0" y="0"/>
                  <wp:positionH relativeFrom="column">
                    <wp:posOffset>8255</wp:posOffset>
                  </wp:positionH>
                  <wp:positionV relativeFrom="paragraph">
                    <wp:posOffset>46990</wp:posOffset>
                  </wp:positionV>
                  <wp:extent cx="1018788" cy="68072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8788" cy="6807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2"/>
            <w:bookmarkEnd w:id="33"/>
          </w:p>
        </w:tc>
        <w:tc>
          <w:tcPr>
            <w:tcW w:w="6645" w:type="dxa"/>
            <w:tcBorders>
              <w:top w:val="nil"/>
              <w:left w:val="nil"/>
              <w:bottom w:val="nil"/>
              <w:right w:val="nil"/>
            </w:tcBorders>
          </w:tcPr>
          <w:p w14:paraId="230E82C4" w14:textId="77777777" w:rsidR="003F7383" w:rsidRPr="003F7383" w:rsidRDefault="003F7383" w:rsidP="00FE3880">
            <w:pPr>
              <w:pStyle w:val="Heading2"/>
              <w:rPr>
                <w:b/>
                <w:bCs/>
              </w:rPr>
            </w:pPr>
            <w:r w:rsidRPr="003F7383">
              <w:t xml:space="preserve">         </w:t>
            </w:r>
            <w:bookmarkStart w:id="34" w:name="_Toc55463939"/>
            <w:bookmarkStart w:id="35" w:name="_Toc55464990"/>
            <w:r w:rsidRPr="003F7383">
              <w:rPr>
                <w:b/>
                <w:bCs/>
              </w:rPr>
              <w:t>Maryland Continuing Care Residents Association</w:t>
            </w:r>
            <w:bookmarkEnd w:id="34"/>
            <w:bookmarkEnd w:id="35"/>
          </w:p>
          <w:p w14:paraId="7EBB66AD" w14:textId="77777777" w:rsidR="003F7383" w:rsidRPr="003F7383" w:rsidRDefault="003F7383" w:rsidP="00FE3880">
            <w:pPr>
              <w:pStyle w:val="Heading2"/>
              <w:rPr>
                <w:b/>
                <w:bCs/>
                <w:sz w:val="36"/>
                <w:szCs w:val="36"/>
              </w:rPr>
            </w:pPr>
            <w:bookmarkStart w:id="36" w:name="_Toc55464991"/>
            <w:r w:rsidRPr="003F7383">
              <w:rPr>
                <w:b/>
                <w:bCs/>
                <w:sz w:val="36"/>
                <w:szCs w:val="36"/>
              </w:rPr>
              <w:t>Chapter Semi-Annual Membership Form</w:t>
            </w:r>
            <w:bookmarkEnd w:id="36"/>
          </w:p>
          <w:p w14:paraId="765EF401" w14:textId="77777777" w:rsidR="003F7383" w:rsidRPr="003F7383" w:rsidRDefault="003F7383" w:rsidP="00FE3880">
            <w:pPr>
              <w:pStyle w:val="Heading2"/>
              <w:rPr>
                <w:i/>
                <w:iCs/>
                <w:sz w:val="24"/>
                <w:szCs w:val="24"/>
                <w:u w:val="single"/>
              </w:rPr>
            </w:pPr>
            <w:bookmarkStart w:id="37" w:name="_Toc55463941"/>
            <w:bookmarkStart w:id="38" w:name="_Toc55464992"/>
            <w:r w:rsidRPr="003F7383">
              <w:rPr>
                <w:i/>
                <w:iCs/>
                <w:sz w:val="24"/>
                <w:szCs w:val="24"/>
                <w:u w:val="single"/>
              </w:rPr>
              <w:t>S p e c i m e n</w:t>
            </w:r>
            <w:bookmarkEnd w:id="37"/>
            <w:bookmarkEnd w:id="38"/>
          </w:p>
        </w:tc>
      </w:tr>
    </w:tbl>
    <w:p w14:paraId="45A3807C" w14:textId="77777777" w:rsidR="003F7383" w:rsidRDefault="003F7383"/>
    <w:p w14:paraId="6666D57E" w14:textId="77777777" w:rsidR="003F7383" w:rsidRPr="003F7383" w:rsidRDefault="003F7383" w:rsidP="003F7383">
      <w:pPr>
        <w:tabs>
          <w:tab w:val="left" w:pos="1170"/>
        </w:tabs>
      </w:pPr>
      <w:bookmarkStart w:id="39" w:name="_Hlk55391419"/>
    </w:p>
    <w:tbl>
      <w:tblPr>
        <w:tblW w:w="0" w:type="auto"/>
        <w:tblBorders>
          <w:top w:val="single" w:sz="24" w:space="0" w:color="C00000"/>
        </w:tblBorders>
        <w:tblLook w:val="0000" w:firstRow="0" w:lastRow="0" w:firstColumn="0" w:lastColumn="0" w:noHBand="0" w:noVBand="0"/>
      </w:tblPr>
      <w:tblGrid>
        <w:gridCol w:w="8955"/>
      </w:tblGrid>
      <w:tr w:rsidR="003F7383" w:rsidRPr="003F7383" w14:paraId="691DBCB0" w14:textId="77777777" w:rsidTr="00CF4879">
        <w:trPr>
          <w:trHeight w:val="210"/>
        </w:trPr>
        <w:tc>
          <w:tcPr>
            <w:tcW w:w="8955" w:type="dxa"/>
          </w:tcPr>
          <w:p w14:paraId="12192143" w14:textId="77777777" w:rsidR="003F7383" w:rsidRPr="003F7383" w:rsidRDefault="003F7383" w:rsidP="003F7383">
            <w:pPr>
              <w:tabs>
                <w:tab w:val="left" w:pos="1170"/>
              </w:tabs>
            </w:pPr>
          </w:p>
        </w:tc>
      </w:tr>
    </w:tbl>
    <w:p w14:paraId="34DC925E" w14:textId="77777777" w:rsidR="003F7383" w:rsidRPr="003F7383" w:rsidRDefault="003F7383" w:rsidP="003F7383">
      <w:pPr>
        <w:spacing w:after="0" w:line="240" w:lineRule="auto"/>
        <w:rPr>
          <w:b/>
          <w:bCs/>
          <w:sz w:val="24"/>
          <w:szCs w:val="24"/>
        </w:rPr>
      </w:pPr>
      <w:r w:rsidRPr="003F7383">
        <w:t xml:space="preserve">To: </w:t>
      </w:r>
      <w:r w:rsidRPr="003F7383">
        <w:rPr>
          <w:b/>
          <w:bCs/>
          <w:sz w:val="24"/>
          <w:szCs w:val="24"/>
        </w:rPr>
        <w:t>MaCCRA State Treasurer</w:t>
      </w:r>
    </w:p>
    <w:p w14:paraId="0CE7DF3E" w14:textId="77777777" w:rsidR="003F7383" w:rsidRPr="003F7383" w:rsidRDefault="003F7383" w:rsidP="003F7383">
      <w:pPr>
        <w:spacing w:after="0" w:line="240" w:lineRule="auto"/>
        <w:rPr>
          <w:b/>
          <w:bCs/>
          <w:sz w:val="24"/>
          <w:szCs w:val="24"/>
        </w:rPr>
      </w:pPr>
      <w:r w:rsidRPr="003F7383">
        <w:rPr>
          <w:b/>
          <w:bCs/>
          <w:sz w:val="24"/>
          <w:szCs w:val="24"/>
        </w:rPr>
        <w:t xml:space="preserve">       John/Jane Doe</w:t>
      </w:r>
    </w:p>
    <w:p w14:paraId="366BFEC1" w14:textId="77777777" w:rsidR="003F7383" w:rsidRPr="003F7383" w:rsidRDefault="003F7383" w:rsidP="003F7383">
      <w:pPr>
        <w:spacing w:after="0" w:line="240" w:lineRule="auto"/>
        <w:rPr>
          <w:b/>
          <w:bCs/>
          <w:sz w:val="24"/>
          <w:szCs w:val="24"/>
        </w:rPr>
      </w:pPr>
      <w:r w:rsidRPr="003F7383">
        <w:rPr>
          <w:b/>
          <w:bCs/>
          <w:sz w:val="24"/>
          <w:szCs w:val="24"/>
        </w:rPr>
        <w:t xml:space="preserve">       123 Main Street, Apt. 456</w:t>
      </w:r>
    </w:p>
    <w:p w14:paraId="6818F28D" w14:textId="77777777" w:rsidR="003F7383" w:rsidRPr="003F7383" w:rsidRDefault="003F7383" w:rsidP="003F7383">
      <w:pPr>
        <w:spacing w:after="0" w:line="240" w:lineRule="auto"/>
        <w:rPr>
          <w:b/>
          <w:bCs/>
          <w:sz w:val="24"/>
          <w:szCs w:val="24"/>
        </w:rPr>
      </w:pPr>
      <w:r w:rsidRPr="003F7383">
        <w:rPr>
          <w:b/>
          <w:bCs/>
          <w:sz w:val="24"/>
          <w:szCs w:val="24"/>
        </w:rPr>
        <w:t xml:space="preserve">       Any Town, MD 20000-7890</w:t>
      </w:r>
    </w:p>
    <w:p w14:paraId="201DED28" w14:textId="77777777" w:rsidR="003F7383" w:rsidRPr="003F7383" w:rsidRDefault="003F7383" w:rsidP="003F7383">
      <w:pPr>
        <w:spacing w:after="0" w:line="240" w:lineRule="auto"/>
        <w:rPr>
          <w:b/>
          <w:bCs/>
          <w:sz w:val="24"/>
          <w:szCs w:val="24"/>
          <w:u w:val="single"/>
        </w:rPr>
      </w:pPr>
      <w:r w:rsidRPr="003F7383">
        <w:rPr>
          <w:b/>
          <w:bCs/>
          <w:sz w:val="24"/>
          <w:szCs w:val="24"/>
        </w:rPr>
        <w:t xml:space="preserve">       </w:t>
      </w:r>
      <w:r w:rsidRPr="003F7383">
        <w:rPr>
          <w:b/>
          <w:bCs/>
          <w:sz w:val="24"/>
          <w:szCs w:val="24"/>
          <w:u w:val="single"/>
        </w:rPr>
        <w:t xml:space="preserve">jjdoe@xyz.com </w:t>
      </w:r>
    </w:p>
    <w:p w14:paraId="371FDA85" w14:textId="77777777" w:rsidR="003F7383" w:rsidRPr="003F7383" w:rsidRDefault="003F7383" w:rsidP="003F7383">
      <w:pPr>
        <w:spacing w:after="0" w:line="240" w:lineRule="auto"/>
        <w:rPr>
          <w:b/>
          <w:bCs/>
          <w:sz w:val="24"/>
          <w:szCs w:val="24"/>
        </w:rPr>
      </w:pPr>
      <w:r w:rsidRPr="003F7383">
        <w:rPr>
          <w:b/>
          <w:bCs/>
          <w:sz w:val="24"/>
          <w:szCs w:val="24"/>
        </w:rPr>
        <w:t xml:space="preserve">       (999) 123-4560</w:t>
      </w:r>
    </w:p>
    <w:p w14:paraId="5C0EE2A0" w14:textId="77777777" w:rsidR="003F7383" w:rsidRPr="003F7383" w:rsidRDefault="003F7383" w:rsidP="003F7383">
      <w:pPr>
        <w:spacing w:after="0" w:line="240" w:lineRule="auto"/>
        <w:rPr>
          <w:sz w:val="24"/>
          <w:szCs w:val="24"/>
        </w:rPr>
      </w:pPr>
    </w:p>
    <w:p w14:paraId="55C09C9C" w14:textId="77777777" w:rsidR="003F7383" w:rsidRPr="003F7383" w:rsidRDefault="003F7383" w:rsidP="003F7383">
      <w:r w:rsidRPr="003F7383">
        <w:t>Date: ______________________</w:t>
      </w:r>
    </w:p>
    <w:p w14:paraId="5944FEB6" w14:textId="77777777" w:rsidR="003F7383" w:rsidRPr="003F7383" w:rsidRDefault="003F7383" w:rsidP="003F7383">
      <w:r w:rsidRPr="003F7383">
        <w:t>Name of Chapter: ___________________________________________</w:t>
      </w:r>
    </w:p>
    <w:p w14:paraId="46EC777D" w14:textId="77777777" w:rsidR="003F7383" w:rsidRPr="003F7383" w:rsidRDefault="003F7383" w:rsidP="003F7383">
      <w:r w:rsidRPr="003F7383">
        <w:t>As of _____________________, this chapter has ______________ individual members and</w:t>
      </w:r>
    </w:p>
    <w:p w14:paraId="78B0DB69" w14:textId="77777777" w:rsidR="003F7383" w:rsidRPr="003F7383" w:rsidRDefault="003F7383" w:rsidP="003F7383">
      <w:r w:rsidRPr="003F7383">
        <w:t xml:space="preserve"> ________________ couple members </w:t>
      </w:r>
      <w:r w:rsidRPr="003F7383">
        <w:rPr>
          <w:i/>
          <w:iCs/>
          <w:color w:val="FF0000"/>
        </w:rPr>
        <w:t>(who count as two members)</w:t>
      </w:r>
      <w:r w:rsidRPr="003F7383">
        <w:t>, for a total of ______________ members.</w:t>
      </w:r>
    </w:p>
    <w:p w14:paraId="33DE45A7" w14:textId="77777777" w:rsidR="003F7383" w:rsidRPr="003F7383" w:rsidRDefault="003F7383" w:rsidP="003F7383">
      <w:pPr>
        <w:rPr>
          <w:i/>
          <w:iCs/>
        </w:rPr>
      </w:pPr>
      <w:r w:rsidRPr="003F7383">
        <w:rPr>
          <w:i/>
          <w:iCs/>
        </w:rPr>
        <w:t>Example: 20 individual members plus 8 couple members equals 36 total members (20 + (8*2) = 36).</w:t>
      </w:r>
    </w:p>
    <w:p w14:paraId="7122F0E8" w14:textId="77777777" w:rsidR="003F7383" w:rsidRPr="003F7383" w:rsidRDefault="003F7383" w:rsidP="003F7383">
      <w:r w:rsidRPr="003F7383">
        <w:t>Submitted by (name, title):</w:t>
      </w:r>
      <w:r w:rsidRPr="003F7383">
        <w:tab/>
        <w:t>__________________________________</w:t>
      </w:r>
      <w:r w:rsidRPr="003F7383">
        <w:tab/>
      </w:r>
    </w:p>
    <w:p w14:paraId="6480DAEE" w14:textId="77777777" w:rsidR="003F7383" w:rsidRPr="003F7383" w:rsidRDefault="003F7383" w:rsidP="003F7383">
      <w:r w:rsidRPr="003F7383">
        <w:t>Street address, apartment:</w:t>
      </w:r>
      <w:r w:rsidRPr="003F7383">
        <w:tab/>
        <w:t>__________________________________</w:t>
      </w:r>
    </w:p>
    <w:p w14:paraId="3E5BD6F8" w14:textId="77777777" w:rsidR="003F7383" w:rsidRPr="003F7383" w:rsidRDefault="003F7383" w:rsidP="003F7383">
      <w:r w:rsidRPr="003F7383">
        <w:t>City, State, Zip:</w:t>
      </w:r>
      <w:r w:rsidRPr="003F7383">
        <w:tab/>
      </w:r>
      <w:r w:rsidRPr="003F7383">
        <w:tab/>
      </w:r>
      <w:r w:rsidRPr="003F7383">
        <w:tab/>
        <w:t>__________________________________</w:t>
      </w:r>
    </w:p>
    <w:p w14:paraId="6452C142" w14:textId="77777777" w:rsidR="003F7383" w:rsidRPr="003F7383" w:rsidRDefault="003F7383" w:rsidP="003F7383">
      <w:r w:rsidRPr="003F7383">
        <w:t>Phone:</w:t>
      </w:r>
      <w:r w:rsidRPr="003F7383">
        <w:tab/>
      </w:r>
      <w:r w:rsidRPr="003F7383">
        <w:tab/>
      </w:r>
      <w:r w:rsidRPr="003F7383">
        <w:tab/>
      </w:r>
      <w:r w:rsidRPr="003F7383">
        <w:tab/>
        <w:t>__________________________________</w:t>
      </w:r>
    </w:p>
    <w:p w14:paraId="55CCE0A9" w14:textId="77777777" w:rsidR="003F7383" w:rsidRPr="003F7383" w:rsidRDefault="003F7383" w:rsidP="003F7383">
      <w:pPr>
        <w:pStyle w:val="NoSpacing"/>
      </w:pPr>
      <w:r w:rsidRPr="003F7383">
        <w:t>Email:</w:t>
      </w:r>
      <w:r w:rsidRPr="003F7383">
        <w:tab/>
      </w:r>
      <w:r w:rsidRPr="003F7383">
        <w:tab/>
      </w:r>
      <w:r w:rsidRPr="003F7383">
        <w:tab/>
      </w:r>
      <w:r w:rsidRPr="003F7383">
        <w:tab/>
        <w:t>__________________________________</w:t>
      </w:r>
    </w:p>
    <w:p w14:paraId="2FD38B83" w14:textId="77777777" w:rsidR="003F7383" w:rsidRPr="003F7383" w:rsidRDefault="003F7383" w:rsidP="003F7383">
      <w:pPr>
        <w:pStyle w:val="NoSpacing"/>
      </w:pPr>
    </w:p>
    <w:p w14:paraId="619BEB71" w14:textId="77777777" w:rsidR="003F7383" w:rsidRPr="003F7383" w:rsidRDefault="003F7383" w:rsidP="003F7383">
      <w:pPr>
        <w:pStyle w:val="NoSpacing"/>
      </w:pPr>
      <w:r w:rsidRPr="003F7383">
        <w:t>Thank you for your report. The state treasurer will acknowledge its receipt by email.</w:t>
      </w:r>
    </w:p>
    <w:p w14:paraId="35A43980" w14:textId="77777777" w:rsidR="003F7383" w:rsidRPr="003F7383" w:rsidRDefault="003F7383" w:rsidP="003F7383">
      <w:pPr>
        <w:spacing w:after="0" w:line="240" w:lineRule="auto"/>
      </w:pPr>
    </w:p>
    <w:p w14:paraId="783EA91B" w14:textId="77777777" w:rsidR="003F7383" w:rsidRPr="003F7383" w:rsidRDefault="003F7383" w:rsidP="003F7383">
      <w:pPr>
        <w:spacing w:after="0" w:line="240" w:lineRule="auto"/>
        <w:rPr>
          <w:i/>
          <w:iCs/>
          <w:u w:val="single"/>
        </w:rPr>
      </w:pPr>
      <w:r w:rsidRPr="003F7383">
        <w:rPr>
          <w:i/>
          <w:iCs/>
          <w:u w:val="single"/>
        </w:rPr>
        <w:t>Rationale for asking the chapters to submit a semi-annual count of the membership:</w:t>
      </w:r>
    </w:p>
    <w:p w14:paraId="16EA6733" w14:textId="77777777" w:rsidR="003F7383" w:rsidRPr="003F7383" w:rsidRDefault="003F7383" w:rsidP="003F7383">
      <w:pPr>
        <w:spacing w:after="0" w:line="240" w:lineRule="auto"/>
        <w:rPr>
          <w:i/>
          <w:iCs/>
        </w:rPr>
      </w:pPr>
      <w:r w:rsidRPr="003F7383">
        <w:rPr>
          <w:i/>
          <w:iCs/>
        </w:rPr>
        <w:t xml:space="preserve">Because MaCCRA’s fiscal year runs from July </w:t>
      </w:r>
      <w:r w:rsidRPr="003F7383">
        <w:rPr>
          <w:i/>
          <w:iCs/>
          <w:vertAlign w:val="superscript"/>
        </w:rPr>
        <w:t>1st</w:t>
      </w:r>
      <w:r w:rsidRPr="003F7383">
        <w:rPr>
          <w:i/>
          <w:iCs/>
        </w:rPr>
        <w:t xml:space="preserve"> to June 30</w:t>
      </w:r>
      <w:r w:rsidRPr="003F7383">
        <w:rPr>
          <w:i/>
          <w:iCs/>
          <w:vertAlign w:val="superscript"/>
        </w:rPr>
        <w:t>th</w:t>
      </w:r>
      <w:r w:rsidRPr="003F7383">
        <w:rPr>
          <w:i/>
          <w:iCs/>
        </w:rPr>
        <w:t>,</w:t>
      </w:r>
      <w:r w:rsidRPr="003F7383">
        <w:rPr>
          <w:i/>
          <w:iCs/>
          <w:vertAlign w:val="superscript"/>
        </w:rPr>
        <w:t xml:space="preserve"> </w:t>
      </w:r>
      <w:r w:rsidRPr="003F7383">
        <w:rPr>
          <w:i/>
          <w:iCs/>
        </w:rPr>
        <w:t xml:space="preserve">and the </w:t>
      </w:r>
      <w:proofErr w:type="gramStart"/>
      <w:r w:rsidRPr="003F7383">
        <w:rPr>
          <w:i/>
          <w:iCs/>
        </w:rPr>
        <w:t>chapters’</w:t>
      </w:r>
      <w:proofErr w:type="gramEnd"/>
      <w:r w:rsidRPr="003F7383">
        <w:rPr>
          <w:i/>
          <w:iCs/>
        </w:rPr>
        <w:t xml:space="preserve"> could be different, a uniform membership tally based on dues transmittals is impossible. Besides, chapters vary in their transmittal practices from all-at-once to sporadic. </w:t>
      </w:r>
    </w:p>
    <w:p w14:paraId="29BC0635" w14:textId="77777777" w:rsidR="003F7383" w:rsidRPr="008572BF" w:rsidRDefault="003F7383" w:rsidP="003F7383">
      <w:pPr>
        <w:pStyle w:val="NoSpacing"/>
        <w:rPr>
          <w:i/>
          <w:iCs/>
          <w:sz w:val="22"/>
          <w:szCs w:val="22"/>
        </w:rPr>
      </w:pPr>
      <w:r w:rsidRPr="008572BF">
        <w:rPr>
          <w:i/>
          <w:iCs/>
          <w:sz w:val="22"/>
          <w:szCs w:val="22"/>
        </w:rPr>
        <w:t>Active membership is contingent upon paying dues in full within the chapter’s current fiscal year. That may or may not have happened as of December 31</w:t>
      </w:r>
      <w:r w:rsidRPr="008572BF">
        <w:rPr>
          <w:i/>
          <w:iCs/>
          <w:sz w:val="22"/>
          <w:szCs w:val="22"/>
          <w:vertAlign w:val="superscript"/>
        </w:rPr>
        <w:t>st</w:t>
      </w:r>
      <w:r w:rsidRPr="008572BF">
        <w:rPr>
          <w:i/>
          <w:iCs/>
          <w:sz w:val="22"/>
          <w:szCs w:val="22"/>
        </w:rPr>
        <w:t xml:space="preserve"> or June 30</w:t>
      </w:r>
      <w:r w:rsidRPr="008572BF">
        <w:rPr>
          <w:i/>
          <w:iCs/>
          <w:sz w:val="22"/>
          <w:szCs w:val="22"/>
          <w:vertAlign w:val="superscript"/>
        </w:rPr>
        <w:t>th</w:t>
      </w:r>
      <w:r w:rsidRPr="008572BF">
        <w:rPr>
          <w:i/>
          <w:iCs/>
          <w:sz w:val="22"/>
          <w:szCs w:val="22"/>
        </w:rPr>
        <w:t>. The chapter treasurer should review the results of the annual dues campaign and remind those, who are late within 3 months. If the local treasurer believes that the past due amounts will be paid within the subsequent month, those individuals/couples should be counted as members for purposes of the semi-annual report.</w:t>
      </w:r>
    </w:p>
    <w:p w14:paraId="5B8B4F8D" w14:textId="2D46EC5B" w:rsidR="003F7383" w:rsidRPr="008572BF" w:rsidRDefault="003F7383" w:rsidP="003F7383">
      <w:pPr>
        <w:pStyle w:val="NoSpacing"/>
        <w:rPr>
          <w:i/>
          <w:iCs/>
          <w:sz w:val="22"/>
          <w:szCs w:val="22"/>
        </w:rPr>
      </w:pPr>
      <w:r w:rsidRPr="008572BF">
        <w:rPr>
          <w:i/>
          <w:iCs/>
          <w:sz w:val="22"/>
          <w:szCs w:val="22"/>
        </w:rPr>
        <w:t xml:space="preserve">If not, their membership should be considered as lapsed, and they should not be counted. They may be readmitted for uninterrupted membership by paying the late amount in the next fiscal year, along with that year’s dues. </w:t>
      </w:r>
      <w:bookmarkEnd w:id="39"/>
    </w:p>
    <w:p w14:paraId="3116012E" w14:textId="4235F662" w:rsidR="00177228" w:rsidRDefault="00177228">
      <w:r>
        <w:t>Attachment (5) to Topic B</w:t>
      </w:r>
    </w:p>
    <w:p w14:paraId="15B6D9BC" w14:textId="77777777" w:rsidR="00177228" w:rsidRDefault="00177228" w:rsidP="00177228">
      <w:pPr>
        <w:sectPr w:rsidR="00177228" w:rsidSect="00EF1D0C">
          <w:pgSz w:w="12240" w:h="15840"/>
          <w:pgMar w:top="1440" w:right="1440" w:bottom="1440" w:left="1440" w:header="720" w:footer="720" w:gutter="0"/>
          <w:cols w:space="720"/>
          <w:docGrid w:linePitch="360"/>
        </w:sectPr>
      </w:pPr>
    </w:p>
    <w:p w14:paraId="1DB10E27" w14:textId="52349780" w:rsidR="008B450D" w:rsidRPr="00FE3A6A" w:rsidRDefault="008B450D" w:rsidP="00FE3880">
      <w:pPr>
        <w:pStyle w:val="Heading1"/>
        <w:rPr>
          <w:b w:val="0"/>
          <w:bCs/>
          <w:i/>
          <w:iCs/>
          <w:sz w:val="28"/>
          <w:szCs w:val="28"/>
        </w:rPr>
      </w:pPr>
      <w:bookmarkStart w:id="40" w:name="_Toc55464993"/>
      <w:r w:rsidRPr="00FE3A6A">
        <w:rPr>
          <w:bCs/>
          <w:sz w:val="28"/>
          <w:szCs w:val="28"/>
        </w:rPr>
        <w:lastRenderedPageBreak/>
        <w:t xml:space="preserve">Topic </w:t>
      </w:r>
      <w:r w:rsidR="00402063" w:rsidRPr="00FE3A6A">
        <w:rPr>
          <w:bCs/>
          <w:sz w:val="28"/>
          <w:szCs w:val="28"/>
        </w:rPr>
        <w:t>C</w:t>
      </w:r>
      <w:r w:rsidRPr="00FE3A6A">
        <w:rPr>
          <w:bCs/>
          <w:sz w:val="28"/>
          <w:szCs w:val="28"/>
        </w:rPr>
        <w:t xml:space="preserve">: </w:t>
      </w:r>
      <w:r w:rsidR="003B706F" w:rsidRPr="00FE3A6A">
        <w:rPr>
          <w:bCs/>
          <w:sz w:val="28"/>
          <w:szCs w:val="28"/>
        </w:rPr>
        <w:tab/>
      </w:r>
      <w:r w:rsidRPr="00FE3A6A">
        <w:rPr>
          <w:bCs/>
          <w:sz w:val="28"/>
          <w:szCs w:val="28"/>
        </w:rPr>
        <w:t>Increasing the Membership</w:t>
      </w:r>
      <w:bookmarkEnd w:id="40"/>
    </w:p>
    <w:p w14:paraId="5F1B7E24" w14:textId="77777777" w:rsidR="008B450D" w:rsidRDefault="008B450D" w:rsidP="008B450D">
      <w:pPr>
        <w:rPr>
          <w:rFonts w:cstheme="minorHAnsi"/>
        </w:rPr>
      </w:pPr>
      <w:r>
        <w:rPr>
          <w:rFonts w:cstheme="minorHAnsi"/>
        </w:rPr>
        <w:t xml:space="preserve">Article III, Section 4 of the Bylaws </w:t>
      </w:r>
      <w:r w:rsidRPr="00014F9F">
        <w:rPr>
          <w:rFonts w:cstheme="minorHAnsi"/>
        </w:rPr>
        <w:t>deals with</w:t>
      </w:r>
      <w:r>
        <w:rPr>
          <w:rFonts w:cstheme="minorHAnsi"/>
        </w:rPr>
        <w:t xml:space="preserve"> the culmination of the recruitment process, namely the application for membership. Here are some ideas how the Association might gain members, without whom MaCCRA obviously would not exist or be a very weak voice in advocacy for CCRC living.</w:t>
      </w:r>
    </w:p>
    <w:p w14:paraId="2318E098" w14:textId="77777777" w:rsidR="008B450D" w:rsidRDefault="008B450D" w:rsidP="008B450D">
      <w:pPr>
        <w:pStyle w:val="ListParagraph"/>
        <w:numPr>
          <w:ilvl w:val="0"/>
          <w:numId w:val="6"/>
        </w:numPr>
        <w:rPr>
          <w:rFonts w:asciiTheme="minorHAnsi" w:hAnsiTheme="minorHAnsi" w:cstheme="minorHAnsi"/>
          <w:sz w:val="22"/>
        </w:rPr>
      </w:pPr>
      <w:r>
        <w:rPr>
          <w:rFonts w:asciiTheme="minorHAnsi" w:hAnsiTheme="minorHAnsi" w:cstheme="minorHAnsi"/>
          <w:sz w:val="22"/>
          <w:u w:val="single"/>
        </w:rPr>
        <w:t>Support at the State Level</w:t>
      </w:r>
    </w:p>
    <w:p w14:paraId="0C6CE856" w14:textId="77777777" w:rsidR="008B450D" w:rsidRPr="00947F65" w:rsidRDefault="008B450D" w:rsidP="008B450D">
      <w:pPr>
        <w:pStyle w:val="ListParagraph"/>
        <w:numPr>
          <w:ilvl w:val="1"/>
          <w:numId w:val="6"/>
        </w:numPr>
        <w:rPr>
          <w:rFonts w:asciiTheme="minorHAnsi" w:hAnsiTheme="minorHAnsi" w:cstheme="minorHAnsi"/>
          <w:sz w:val="22"/>
        </w:rPr>
      </w:pPr>
      <w:r w:rsidRPr="00947F65">
        <w:rPr>
          <w:rFonts w:asciiTheme="minorHAnsi" w:hAnsiTheme="minorHAnsi" w:cstheme="minorHAnsi"/>
          <w:sz w:val="22"/>
        </w:rPr>
        <w:t>Prepare a packet of information to serve as a "starter kit," to be used by those interested in starting a new chapter.</w:t>
      </w:r>
    </w:p>
    <w:p w14:paraId="4919D8CC" w14:textId="77777777" w:rsidR="008B450D" w:rsidRPr="00947F65" w:rsidRDefault="008B450D" w:rsidP="008B450D">
      <w:pPr>
        <w:pStyle w:val="ListParagraph"/>
        <w:numPr>
          <w:ilvl w:val="1"/>
          <w:numId w:val="6"/>
        </w:numPr>
        <w:rPr>
          <w:rFonts w:asciiTheme="minorHAnsi" w:hAnsiTheme="minorHAnsi" w:cstheme="minorHAnsi"/>
          <w:sz w:val="22"/>
        </w:rPr>
      </w:pPr>
      <w:r w:rsidRPr="00947F65">
        <w:rPr>
          <w:rFonts w:asciiTheme="minorHAnsi" w:hAnsiTheme="minorHAnsi" w:cstheme="minorHAnsi"/>
          <w:sz w:val="22"/>
        </w:rPr>
        <w:t xml:space="preserve">Prepare a flyer that interested individuals, including family members of CCRC residents, are welcome to join as Associate Members (see Bylaws, Art. III, Sec. 3).  </w:t>
      </w:r>
    </w:p>
    <w:p w14:paraId="7F9EF4BB" w14:textId="77777777" w:rsidR="008B450D" w:rsidRPr="00947F65" w:rsidRDefault="008B450D" w:rsidP="008B450D">
      <w:pPr>
        <w:pStyle w:val="ListParagraph"/>
        <w:numPr>
          <w:ilvl w:val="1"/>
          <w:numId w:val="6"/>
        </w:numPr>
        <w:rPr>
          <w:rFonts w:asciiTheme="minorHAnsi" w:hAnsiTheme="minorHAnsi" w:cstheme="minorHAnsi"/>
          <w:sz w:val="22"/>
        </w:rPr>
      </w:pPr>
      <w:r w:rsidRPr="00947F65">
        <w:rPr>
          <w:rFonts w:asciiTheme="minorHAnsi" w:hAnsiTheme="minorHAnsi" w:cstheme="minorHAnsi"/>
          <w:sz w:val="22"/>
        </w:rPr>
        <w:t xml:space="preserve">Designate a person to collect ideas such as those below and other measures that chapters find helpful, make them known to all the chapters, and encourage their use. This person could also assist in the formation of new chapters and the revival of moribund ones. </w:t>
      </w:r>
    </w:p>
    <w:p w14:paraId="101F95FC" w14:textId="77777777" w:rsidR="008B450D" w:rsidRDefault="008B450D" w:rsidP="008B450D">
      <w:pPr>
        <w:pStyle w:val="ListParagraph"/>
        <w:ind w:left="1080"/>
      </w:pPr>
    </w:p>
    <w:p w14:paraId="26C99554" w14:textId="77777777" w:rsidR="008B450D" w:rsidRPr="00947F65" w:rsidRDefault="008B450D" w:rsidP="008B450D">
      <w:pPr>
        <w:pStyle w:val="ListParagraph"/>
        <w:numPr>
          <w:ilvl w:val="0"/>
          <w:numId w:val="6"/>
        </w:numPr>
        <w:rPr>
          <w:rFonts w:ascii="Calibri" w:hAnsi="Calibri" w:cs="Calibri"/>
          <w:sz w:val="22"/>
        </w:rPr>
      </w:pPr>
      <w:r w:rsidRPr="00947F65">
        <w:rPr>
          <w:rFonts w:ascii="Calibri" w:hAnsi="Calibri" w:cs="Calibri"/>
          <w:sz w:val="22"/>
          <w:u w:val="single"/>
        </w:rPr>
        <w:t>Examples of Recruiting by a Chapter within its Community</w:t>
      </w:r>
    </w:p>
    <w:p w14:paraId="1E727482" w14:textId="77777777" w:rsidR="008B450D" w:rsidRPr="00947F65" w:rsidRDefault="008B450D" w:rsidP="008B450D">
      <w:pPr>
        <w:pStyle w:val="ListParagraph"/>
        <w:numPr>
          <w:ilvl w:val="1"/>
          <w:numId w:val="5"/>
        </w:numPr>
        <w:rPr>
          <w:rFonts w:ascii="Calibri" w:hAnsi="Calibri" w:cs="Calibri"/>
          <w:sz w:val="22"/>
        </w:rPr>
      </w:pPr>
      <w:r w:rsidRPr="00947F65">
        <w:rPr>
          <w:rFonts w:ascii="Calibri" w:hAnsi="Calibri" w:cs="Calibri"/>
          <w:sz w:val="22"/>
        </w:rPr>
        <w:t>Send welcoming letters to new residents, either in the "official" packet, or separately a bit later (after they finish unpacking and have time to look at it), or both.</w:t>
      </w:r>
    </w:p>
    <w:p w14:paraId="27EC7386" w14:textId="77777777" w:rsidR="008B450D" w:rsidRPr="00947F65" w:rsidRDefault="008B450D" w:rsidP="008B450D">
      <w:pPr>
        <w:pStyle w:val="ListParagraph"/>
        <w:numPr>
          <w:ilvl w:val="1"/>
          <w:numId w:val="5"/>
        </w:numPr>
        <w:rPr>
          <w:rFonts w:ascii="Calibri" w:hAnsi="Calibri" w:cs="Calibri"/>
          <w:sz w:val="22"/>
        </w:rPr>
      </w:pPr>
      <w:r w:rsidRPr="00947F65">
        <w:rPr>
          <w:rFonts w:ascii="Calibri" w:hAnsi="Calibri" w:cs="Calibri"/>
          <w:sz w:val="22"/>
        </w:rPr>
        <w:t xml:space="preserve">Use all internal means of publicity, such as newsletters (both MaCCRA chapter and entire CCRC), bulletin boards, in-house electronic messaging systems, participation in events. </w:t>
      </w:r>
    </w:p>
    <w:p w14:paraId="35189C6B" w14:textId="77777777" w:rsidR="008B450D" w:rsidRPr="00947F65" w:rsidRDefault="008B450D" w:rsidP="008B450D">
      <w:pPr>
        <w:pStyle w:val="ListParagraph"/>
        <w:numPr>
          <w:ilvl w:val="1"/>
          <w:numId w:val="5"/>
        </w:numPr>
        <w:rPr>
          <w:rFonts w:ascii="Calibri" w:hAnsi="Calibri" w:cs="Calibri"/>
          <w:sz w:val="22"/>
        </w:rPr>
      </w:pPr>
      <w:r w:rsidRPr="00947F65">
        <w:rPr>
          <w:rFonts w:ascii="Calibri" w:hAnsi="Calibri" w:cs="Calibri"/>
          <w:sz w:val="22"/>
        </w:rPr>
        <w:t>Open MaCCRA meetings to non-members. If appropriate, serve refreshments.</w:t>
      </w:r>
    </w:p>
    <w:p w14:paraId="0C358C51" w14:textId="77777777" w:rsidR="008B450D" w:rsidRPr="00947F65" w:rsidRDefault="008B450D" w:rsidP="008B450D">
      <w:pPr>
        <w:pStyle w:val="ListParagraph"/>
        <w:numPr>
          <w:ilvl w:val="1"/>
          <w:numId w:val="5"/>
        </w:numPr>
        <w:rPr>
          <w:rFonts w:ascii="Calibri" w:hAnsi="Calibri" w:cs="Calibri"/>
          <w:sz w:val="22"/>
        </w:rPr>
      </w:pPr>
      <w:r w:rsidRPr="00947F65">
        <w:rPr>
          <w:rFonts w:ascii="Calibri" w:hAnsi="Calibri" w:cs="Calibri"/>
          <w:sz w:val="22"/>
        </w:rPr>
        <w:t>Sponsor events such as candidates’ nights.</w:t>
      </w:r>
    </w:p>
    <w:p w14:paraId="7D54B1ED" w14:textId="77777777" w:rsidR="008B450D" w:rsidRPr="00947F65" w:rsidRDefault="008B450D" w:rsidP="008B450D">
      <w:pPr>
        <w:pStyle w:val="ListParagraph"/>
        <w:numPr>
          <w:ilvl w:val="1"/>
          <w:numId w:val="5"/>
        </w:numPr>
        <w:rPr>
          <w:rFonts w:ascii="Calibri" w:hAnsi="Calibri" w:cs="Calibri"/>
          <w:sz w:val="22"/>
        </w:rPr>
      </w:pPr>
      <w:r w:rsidRPr="00947F65">
        <w:rPr>
          <w:rFonts w:ascii="Calibri" w:hAnsi="Calibri" w:cs="Calibri"/>
          <w:sz w:val="22"/>
        </w:rPr>
        <w:t xml:space="preserve">Issue local membership cards and/or name tags.  These can be of the readily available print-it-yourself kind that require only the name and year to be filled in by hand. They could provide visibility and could serve as an acknowledgement for having paid the annual membership fee.  </w:t>
      </w:r>
    </w:p>
    <w:p w14:paraId="353ABB46" w14:textId="77777777" w:rsidR="008B450D" w:rsidRPr="00947F65" w:rsidRDefault="008B450D" w:rsidP="008B450D">
      <w:pPr>
        <w:pStyle w:val="ListParagraph"/>
        <w:ind w:left="1080"/>
        <w:rPr>
          <w:rFonts w:ascii="Calibri" w:hAnsi="Calibri" w:cs="Calibri"/>
          <w:sz w:val="22"/>
        </w:rPr>
      </w:pPr>
    </w:p>
    <w:p w14:paraId="292F2EBE" w14:textId="77777777" w:rsidR="008B450D" w:rsidRPr="00947F65" w:rsidRDefault="008B450D" w:rsidP="008B450D">
      <w:pPr>
        <w:pStyle w:val="ListParagraph"/>
        <w:numPr>
          <w:ilvl w:val="0"/>
          <w:numId w:val="5"/>
        </w:numPr>
        <w:rPr>
          <w:rFonts w:ascii="Calibri" w:hAnsi="Calibri" w:cs="Calibri"/>
          <w:sz w:val="22"/>
        </w:rPr>
      </w:pPr>
      <w:r w:rsidRPr="00947F65">
        <w:rPr>
          <w:rFonts w:ascii="Calibri" w:hAnsi="Calibri" w:cs="Calibri"/>
          <w:sz w:val="22"/>
          <w:u w:val="single"/>
        </w:rPr>
        <w:t>Recruiting by a Chapter in other Communities</w:t>
      </w:r>
    </w:p>
    <w:p w14:paraId="1220FF5A" w14:textId="77777777" w:rsidR="008B450D" w:rsidRPr="00947F65" w:rsidRDefault="008B450D" w:rsidP="008B450D">
      <w:pPr>
        <w:pStyle w:val="ListParagraph"/>
        <w:numPr>
          <w:ilvl w:val="1"/>
          <w:numId w:val="5"/>
        </w:numPr>
        <w:rPr>
          <w:rFonts w:ascii="Calibri" w:hAnsi="Calibri" w:cs="Calibri"/>
          <w:sz w:val="22"/>
        </w:rPr>
      </w:pPr>
      <w:r w:rsidRPr="00947F65">
        <w:rPr>
          <w:rFonts w:ascii="Calibri" w:hAnsi="Calibri" w:cs="Calibri"/>
          <w:sz w:val="22"/>
        </w:rPr>
        <w:t xml:space="preserve">Approach the officers of the residents’ association in other CCRCs where MaCCRA does not yet have a chapter, and ask them to publicize MaCCRA internally, including the fact that one may join as an individual non-chapter member. </w:t>
      </w:r>
    </w:p>
    <w:p w14:paraId="16F0C862" w14:textId="63385AEA" w:rsidR="008B450D" w:rsidRPr="00947F65" w:rsidRDefault="008B450D" w:rsidP="008B450D">
      <w:pPr>
        <w:rPr>
          <w:rFonts w:ascii="Calibri" w:hAnsi="Calibri" w:cs="Calibri"/>
          <w:b/>
        </w:rPr>
      </w:pPr>
      <w:r w:rsidRPr="00947F65">
        <w:rPr>
          <w:rFonts w:ascii="Calibri" w:hAnsi="Calibri" w:cs="Calibri"/>
          <w:b/>
        </w:rPr>
        <w:t xml:space="preserve"> </w:t>
      </w:r>
    </w:p>
    <w:p w14:paraId="04049D3A" w14:textId="401061DC" w:rsidR="008B450D" w:rsidRDefault="008B450D" w:rsidP="008B450D">
      <w:pPr>
        <w:rPr>
          <w:b/>
        </w:rPr>
      </w:pPr>
    </w:p>
    <w:p w14:paraId="4F86F9B5" w14:textId="082664DB" w:rsidR="008B450D" w:rsidRDefault="008B450D">
      <w:pPr>
        <w:rPr>
          <w:b/>
        </w:rPr>
      </w:pPr>
      <w:r>
        <w:rPr>
          <w:b/>
        </w:rPr>
        <w:br w:type="page"/>
      </w:r>
    </w:p>
    <w:p w14:paraId="43F7DFB4" w14:textId="206F3485" w:rsidR="008B450D" w:rsidRPr="00FE3A6A" w:rsidRDefault="00E20065" w:rsidP="00FE3880">
      <w:pPr>
        <w:pStyle w:val="Heading1"/>
        <w:rPr>
          <w:b w:val="0"/>
          <w:bCs/>
          <w:sz w:val="28"/>
          <w:szCs w:val="28"/>
        </w:rPr>
      </w:pPr>
      <w:bookmarkStart w:id="41" w:name="_Toc55464994"/>
      <w:r w:rsidRPr="00FE3A6A">
        <w:rPr>
          <w:bCs/>
          <w:sz w:val="28"/>
          <w:szCs w:val="28"/>
        </w:rPr>
        <w:lastRenderedPageBreak/>
        <w:t xml:space="preserve">Topic </w:t>
      </w:r>
      <w:r w:rsidR="00402063" w:rsidRPr="00FE3A6A">
        <w:rPr>
          <w:bCs/>
          <w:sz w:val="28"/>
          <w:szCs w:val="28"/>
        </w:rPr>
        <w:t>D</w:t>
      </w:r>
      <w:r w:rsidRPr="00FE3A6A">
        <w:rPr>
          <w:bCs/>
          <w:sz w:val="28"/>
          <w:szCs w:val="28"/>
        </w:rPr>
        <w:t xml:space="preserve">: </w:t>
      </w:r>
      <w:r w:rsidR="003B706F" w:rsidRPr="00FE3A6A">
        <w:rPr>
          <w:bCs/>
          <w:sz w:val="28"/>
          <w:szCs w:val="28"/>
        </w:rPr>
        <w:tab/>
      </w:r>
      <w:r w:rsidRPr="00FE3A6A">
        <w:rPr>
          <w:bCs/>
          <w:sz w:val="28"/>
          <w:szCs w:val="28"/>
        </w:rPr>
        <w:t>Chapter Bylaws</w:t>
      </w:r>
      <w:bookmarkEnd w:id="41"/>
    </w:p>
    <w:p w14:paraId="03E3ED25" w14:textId="04F21C8C" w:rsidR="00160F27" w:rsidRDefault="00801B90" w:rsidP="00160F27">
      <w:r>
        <w:t xml:space="preserve">Article IV, Section 2 of the Bylaws acknowledges that Formal Chapters are free to establish their own bylaws. Nevertheless, there should be some minimum content and conformity to be recognized as a MaCCRA-inspired entity. </w:t>
      </w:r>
      <w:r w:rsidR="00160F27">
        <w:t>The developers should consider t</w:t>
      </w:r>
      <w:r>
        <w:t>he following key items</w:t>
      </w:r>
      <w:r w:rsidR="00160F27">
        <w:t xml:space="preserve">: </w:t>
      </w:r>
    </w:p>
    <w:p w14:paraId="558EBA7E" w14:textId="7D1759FB" w:rsidR="00160F27" w:rsidRDefault="00160F27" w:rsidP="00160F27">
      <w:pPr>
        <w:ind w:left="720"/>
      </w:pPr>
      <w:r>
        <w:t>Name, purpose, membership, fiscal year, board of directors, duties of officers, chapter committees, chapter resident participation, meetings, nominations and elections, bylaws amendments, and dissolution of the chapter.</w:t>
      </w:r>
    </w:p>
    <w:p w14:paraId="7537983E" w14:textId="7DDEDB89" w:rsidR="00801B90" w:rsidRDefault="00160F27" w:rsidP="00160F27">
      <w:r>
        <w:t>Here is</w:t>
      </w:r>
      <w:r w:rsidR="0003756C">
        <w:t xml:space="preserve"> an</w:t>
      </w:r>
      <w:r>
        <w:t xml:space="preserve"> actual example that may be adapted to local particulars:</w:t>
      </w:r>
    </w:p>
    <w:p w14:paraId="399378BA" w14:textId="2A79F2CA" w:rsidR="00402063" w:rsidRPr="00402063" w:rsidRDefault="00AC54BF" w:rsidP="00402063">
      <w:pPr>
        <w:spacing w:after="0" w:line="240" w:lineRule="auto"/>
        <w:jc w:val="center"/>
        <w:rPr>
          <w:rFonts w:eastAsia="Times New Roman" w:cstheme="minorHAnsi"/>
          <w:sz w:val="24"/>
          <w:szCs w:val="24"/>
        </w:rPr>
      </w:pPr>
      <w:r>
        <w:rPr>
          <w:rFonts w:eastAsia="Times New Roman" w:cstheme="minorHAnsi"/>
          <w:sz w:val="24"/>
          <w:szCs w:val="24"/>
        </w:rPr>
        <w:t>“</w:t>
      </w:r>
      <w:r w:rsidR="00402063" w:rsidRPr="00402063">
        <w:rPr>
          <w:rFonts w:eastAsia="Times New Roman" w:cstheme="minorHAnsi"/>
          <w:sz w:val="24"/>
          <w:szCs w:val="24"/>
        </w:rPr>
        <w:t>BY-LAWS OF THE MERCY RIDGE CHAPTER OF THE</w:t>
      </w:r>
    </w:p>
    <w:p w14:paraId="698B4605" w14:textId="77777777" w:rsidR="00402063" w:rsidRPr="00402063" w:rsidRDefault="00402063" w:rsidP="00402063">
      <w:pPr>
        <w:spacing w:after="0" w:line="240" w:lineRule="auto"/>
        <w:jc w:val="center"/>
        <w:rPr>
          <w:rFonts w:eastAsia="Times New Roman" w:cstheme="minorHAnsi"/>
          <w:sz w:val="24"/>
          <w:szCs w:val="24"/>
        </w:rPr>
      </w:pPr>
      <w:r w:rsidRPr="00402063">
        <w:rPr>
          <w:rFonts w:eastAsia="Times New Roman" w:cstheme="minorHAnsi"/>
          <w:sz w:val="24"/>
          <w:szCs w:val="24"/>
        </w:rPr>
        <w:t>MARYLAND CONTINUING CARE RESIDENTS ASSOCIATION (MaCCRA)</w:t>
      </w:r>
    </w:p>
    <w:p w14:paraId="1F0A0E7A" w14:textId="77777777" w:rsidR="00402063" w:rsidRPr="00402063" w:rsidRDefault="00402063" w:rsidP="00402063">
      <w:pPr>
        <w:spacing w:after="0" w:line="240" w:lineRule="auto"/>
        <w:jc w:val="center"/>
        <w:rPr>
          <w:rFonts w:ascii="Arial Rounded MT Bold" w:eastAsia="Times New Roman" w:hAnsi="Arial Rounded MT Bold" w:cs="Times New Roman"/>
          <w:sz w:val="24"/>
          <w:szCs w:val="24"/>
        </w:rPr>
      </w:pPr>
    </w:p>
    <w:p w14:paraId="5FDA1DEF" w14:textId="77777777" w:rsidR="00402063" w:rsidRPr="00402063" w:rsidRDefault="00402063" w:rsidP="00402063">
      <w:pPr>
        <w:spacing w:after="0" w:line="240" w:lineRule="auto"/>
        <w:jc w:val="right"/>
        <w:rPr>
          <w:rFonts w:eastAsia="Times New Roman" w:cstheme="minorHAnsi"/>
        </w:rPr>
      </w:pPr>
      <w:r w:rsidRPr="00402063">
        <w:rPr>
          <w:rFonts w:eastAsia="Times New Roman" w:cstheme="minorHAnsi"/>
        </w:rPr>
        <w:t>Approved October 16, 2015</w:t>
      </w:r>
    </w:p>
    <w:p w14:paraId="64C5B56E"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1 – NAME</w:t>
      </w:r>
    </w:p>
    <w:p w14:paraId="0FCE3406" w14:textId="77777777" w:rsidR="00402063" w:rsidRPr="00402063" w:rsidRDefault="00402063" w:rsidP="00402063">
      <w:pPr>
        <w:spacing w:after="0" w:line="240" w:lineRule="auto"/>
        <w:jc w:val="center"/>
        <w:rPr>
          <w:rFonts w:eastAsia="Times New Roman" w:cstheme="minorHAnsi"/>
          <w:u w:val="single"/>
        </w:rPr>
      </w:pPr>
    </w:p>
    <w:p w14:paraId="74AE95B4" w14:textId="3AC207A5" w:rsidR="00402063" w:rsidRPr="00402063" w:rsidRDefault="00402063" w:rsidP="00402063">
      <w:pPr>
        <w:spacing w:after="0" w:line="240" w:lineRule="auto"/>
        <w:rPr>
          <w:rFonts w:eastAsia="Times New Roman" w:cstheme="minorHAnsi"/>
        </w:rPr>
      </w:pPr>
      <w:r w:rsidRPr="00402063">
        <w:rPr>
          <w:rFonts w:eastAsia="Times New Roman" w:cstheme="minorHAnsi"/>
        </w:rPr>
        <w:t>The name of the subject non-profit Federally tax</w:t>
      </w:r>
      <w:r w:rsidR="0003756C">
        <w:rPr>
          <w:rFonts w:eastAsia="Times New Roman" w:cstheme="minorHAnsi"/>
        </w:rPr>
        <w:t>-</w:t>
      </w:r>
      <w:r w:rsidRPr="00402063">
        <w:rPr>
          <w:rFonts w:eastAsia="Times New Roman" w:cstheme="minorHAnsi"/>
        </w:rPr>
        <w:t>exempt organization shall be: Mercy Ridge Chapter of the Maryland Continuing Care Residents Association (MaCCRA).</w:t>
      </w:r>
    </w:p>
    <w:p w14:paraId="143D04C3" w14:textId="77777777" w:rsidR="00402063" w:rsidRPr="00402063" w:rsidRDefault="00402063" w:rsidP="00402063">
      <w:pPr>
        <w:spacing w:after="0" w:line="240" w:lineRule="auto"/>
        <w:rPr>
          <w:rFonts w:eastAsia="Times New Roman" w:cstheme="minorHAnsi"/>
        </w:rPr>
      </w:pPr>
    </w:p>
    <w:p w14:paraId="03EC60D8"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2 – PURPOSE</w:t>
      </w:r>
    </w:p>
    <w:p w14:paraId="1E4BF432" w14:textId="77777777" w:rsidR="00402063" w:rsidRPr="00402063" w:rsidRDefault="00402063" w:rsidP="00402063">
      <w:pPr>
        <w:spacing w:after="0" w:line="240" w:lineRule="auto"/>
        <w:jc w:val="center"/>
        <w:rPr>
          <w:rFonts w:eastAsia="Times New Roman" w:cstheme="minorHAnsi"/>
        </w:rPr>
      </w:pPr>
    </w:p>
    <w:p w14:paraId="62E3DEB4" w14:textId="77777777" w:rsidR="00402063" w:rsidRPr="00402063" w:rsidRDefault="00402063" w:rsidP="00402063">
      <w:pPr>
        <w:spacing w:after="0" w:line="240" w:lineRule="auto"/>
        <w:rPr>
          <w:rFonts w:eastAsia="Times New Roman" w:cstheme="minorHAnsi"/>
        </w:rPr>
      </w:pPr>
      <w:r w:rsidRPr="00402063">
        <w:rPr>
          <w:rFonts w:eastAsia="Times New Roman" w:cstheme="minorHAnsi"/>
        </w:rPr>
        <w:t>The purpose of the Chapter, and of MaCCRA</w:t>
      </w:r>
      <w:r w:rsidRPr="00402063">
        <w:rPr>
          <w:rFonts w:eastAsia="Times New Roman" w:cstheme="minorHAnsi"/>
          <w:i/>
        </w:rPr>
        <w:t>,</w:t>
      </w:r>
      <w:r w:rsidRPr="00402063">
        <w:rPr>
          <w:rFonts w:eastAsia="Times New Roman" w:cstheme="minorHAnsi"/>
        </w:rPr>
        <w:t xml:space="preserve"> is to protect and further the rights and financial security of the residents of Mercy Ridge and other Maryland Continuing Care Retirement Communities.  To this end it shall:</w:t>
      </w:r>
    </w:p>
    <w:p w14:paraId="5AE3969A" w14:textId="77777777" w:rsidR="00402063" w:rsidRPr="00402063" w:rsidRDefault="00402063" w:rsidP="00402063">
      <w:pPr>
        <w:spacing w:after="0" w:line="240" w:lineRule="auto"/>
        <w:rPr>
          <w:rFonts w:eastAsia="Times New Roman" w:cstheme="minorHAnsi"/>
        </w:rPr>
      </w:pPr>
    </w:p>
    <w:p w14:paraId="68156B68"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1.  Encourage cooperation between residents and management whenever possible.</w:t>
      </w:r>
    </w:p>
    <w:p w14:paraId="18C67057" w14:textId="77777777" w:rsidR="00402063" w:rsidRPr="00402063" w:rsidRDefault="00402063" w:rsidP="00402063">
      <w:pPr>
        <w:spacing w:after="0" w:line="240" w:lineRule="auto"/>
        <w:ind w:left="900"/>
        <w:rPr>
          <w:rFonts w:eastAsia="Times New Roman" w:cstheme="minorHAnsi"/>
        </w:rPr>
      </w:pPr>
    </w:p>
    <w:p w14:paraId="0FD0813D"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2.  Review, interpret and inform the membership regarding existing, proposed, and pending regulations and legislation.</w:t>
      </w:r>
    </w:p>
    <w:p w14:paraId="4CFACD83" w14:textId="77777777" w:rsidR="00402063" w:rsidRPr="00402063" w:rsidRDefault="00402063" w:rsidP="00402063">
      <w:pPr>
        <w:spacing w:after="0" w:line="240" w:lineRule="auto"/>
        <w:rPr>
          <w:rFonts w:eastAsia="Times New Roman" w:cstheme="minorHAnsi"/>
        </w:rPr>
      </w:pPr>
    </w:p>
    <w:p w14:paraId="4CAAF7F3"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3.  Solicit resident views and recommendations concerning proposed and pending legislation or regulations related to resident life at CCRCs and communicate same to MaCCRA, the government, and other pertinent organizations.</w:t>
      </w:r>
    </w:p>
    <w:p w14:paraId="55F70B8E" w14:textId="77777777" w:rsidR="00402063" w:rsidRPr="00402063" w:rsidRDefault="00402063" w:rsidP="00402063">
      <w:pPr>
        <w:spacing w:after="0" w:line="240" w:lineRule="auto"/>
        <w:rPr>
          <w:rFonts w:eastAsia="Times New Roman" w:cstheme="minorHAnsi"/>
        </w:rPr>
      </w:pPr>
    </w:p>
    <w:p w14:paraId="01831E1B"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4.  Keep abreast of the affairs in the community, the County and State government which could impact the lives of senior residents in CCRCs and refer to MaCCRA any issues where information, action or attention might be necessary.</w:t>
      </w:r>
    </w:p>
    <w:p w14:paraId="1E26AB48" w14:textId="77777777" w:rsidR="00402063" w:rsidRPr="00402063" w:rsidRDefault="00402063" w:rsidP="00402063">
      <w:pPr>
        <w:spacing w:after="0" w:line="240" w:lineRule="auto"/>
        <w:rPr>
          <w:rFonts w:eastAsia="Times New Roman" w:cstheme="minorHAnsi"/>
        </w:rPr>
      </w:pPr>
    </w:p>
    <w:p w14:paraId="4C85A8D9"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5.  Work to encourage and promote increased membership in MaCCRA.</w:t>
      </w:r>
    </w:p>
    <w:p w14:paraId="4ECCCA6F" w14:textId="77777777" w:rsidR="00402063" w:rsidRPr="00402063" w:rsidRDefault="00402063" w:rsidP="00402063">
      <w:pPr>
        <w:spacing w:after="0" w:line="240" w:lineRule="auto"/>
        <w:rPr>
          <w:rFonts w:eastAsia="Times New Roman" w:cstheme="minorHAnsi"/>
        </w:rPr>
      </w:pPr>
    </w:p>
    <w:p w14:paraId="217ED9F8"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3 – MEMBERSHIP</w:t>
      </w:r>
    </w:p>
    <w:p w14:paraId="1A7CCA2D" w14:textId="77777777" w:rsidR="00402063" w:rsidRPr="00402063" w:rsidRDefault="00402063" w:rsidP="00402063">
      <w:pPr>
        <w:spacing w:after="0" w:line="240" w:lineRule="auto"/>
        <w:jc w:val="center"/>
        <w:rPr>
          <w:rFonts w:eastAsia="Times New Roman" w:cstheme="minorHAnsi"/>
          <w:u w:val="single"/>
        </w:rPr>
      </w:pPr>
    </w:p>
    <w:p w14:paraId="4064D3F9" w14:textId="0FD293BD" w:rsidR="00402063" w:rsidRPr="00402063" w:rsidRDefault="00402063" w:rsidP="00402063">
      <w:pPr>
        <w:spacing w:after="0" w:line="240" w:lineRule="auto"/>
        <w:rPr>
          <w:rFonts w:eastAsia="Times New Roman" w:cstheme="minorHAnsi"/>
        </w:rPr>
      </w:pPr>
      <w:r w:rsidRPr="00402063">
        <w:rPr>
          <w:rFonts w:eastAsia="Times New Roman" w:cstheme="minorHAnsi"/>
        </w:rPr>
        <w:t xml:space="preserve">Upon payment of the required, tax-exempt dues, residents of Mercy Ridge become members of MaCCRA and members in good standing of the Mercy Ridge Chapter for the current fiscal year.  Those joining in the last four months of the fiscal year - March, April, </w:t>
      </w:r>
      <w:r w:rsidR="0003756C" w:rsidRPr="00402063">
        <w:rPr>
          <w:rFonts w:eastAsia="Times New Roman" w:cstheme="minorHAnsi"/>
        </w:rPr>
        <w:t>May,</w:t>
      </w:r>
      <w:r w:rsidRPr="00402063">
        <w:rPr>
          <w:rFonts w:eastAsia="Times New Roman" w:cstheme="minorHAnsi"/>
        </w:rPr>
        <w:t xml:space="preserve"> or June, are considered paid through the end of the </w:t>
      </w:r>
      <w:r w:rsidRPr="00402063">
        <w:rPr>
          <w:rFonts w:eastAsia="Times New Roman" w:cstheme="minorHAnsi"/>
          <w:i/>
        </w:rPr>
        <w:t>following</w:t>
      </w:r>
      <w:r w:rsidRPr="00402063">
        <w:rPr>
          <w:rFonts w:eastAsia="Times New Roman" w:cstheme="minorHAnsi"/>
        </w:rPr>
        <w:t xml:space="preserve"> fiscal year.</w:t>
      </w:r>
    </w:p>
    <w:p w14:paraId="7724D710" w14:textId="77777777" w:rsidR="00402063" w:rsidRPr="00402063" w:rsidRDefault="00402063" w:rsidP="00402063">
      <w:pPr>
        <w:spacing w:after="0" w:line="240" w:lineRule="auto"/>
        <w:rPr>
          <w:rFonts w:eastAsia="Times New Roman" w:cstheme="minorHAnsi"/>
          <w:u w:val="single"/>
        </w:rPr>
      </w:pPr>
    </w:p>
    <w:p w14:paraId="7D03B191"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lastRenderedPageBreak/>
        <w:t>ARTICLE 4 – FISCAL YEAR</w:t>
      </w:r>
    </w:p>
    <w:p w14:paraId="11BFF30D" w14:textId="77777777" w:rsidR="00402063" w:rsidRPr="00402063" w:rsidRDefault="00402063" w:rsidP="00402063">
      <w:pPr>
        <w:spacing w:after="0" w:line="240" w:lineRule="auto"/>
        <w:rPr>
          <w:rFonts w:eastAsia="Times New Roman" w:cstheme="minorHAnsi"/>
        </w:rPr>
      </w:pPr>
    </w:p>
    <w:p w14:paraId="0BDBF871" w14:textId="77777777" w:rsidR="00402063" w:rsidRPr="00402063" w:rsidRDefault="00402063" w:rsidP="00402063">
      <w:pPr>
        <w:spacing w:after="0" w:line="240" w:lineRule="auto"/>
        <w:rPr>
          <w:rFonts w:eastAsia="Times New Roman" w:cstheme="minorHAnsi"/>
        </w:rPr>
      </w:pPr>
      <w:r w:rsidRPr="00402063">
        <w:rPr>
          <w:rFonts w:eastAsia="Times New Roman" w:cstheme="minorHAnsi"/>
        </w:rPr>
        <w:t>The Mercy Ridge Chapter fiscal year shall be from July 1 to June 30.</w:t>
      </w:r>
    </w:p>
    <w:p w14:paraId="18EF7C85" w14:textId="77777777" w:rsidR="00402063" w:rsidRPr="00402063" w:rsidRDefault="00402063" w:rsidP="00402063">
      <w:pPr>
        <w:spacing w:after="0" w:line="240" w:lineRule="auto"/>
        <w:rPr>
          <w:rFonts w:eastAsia="Times New Roman" w:cstheme="minorHAnsi"/>
        </w:rPr>
      </w:pPr>
    </w:p>
    <w:p w14:paraId="3688B403"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5 – BOARD OF DIRECTORS</w:t>
      </w:r>
    </w:p>
    <w:p w14:paraId="356EABAF" w14:textId="77777777" w:rsidR="00402063" w:rsidRPr="00402063" w:rsidRDefault="00402063" w:rsidP="00402063">
      <w:pPr>
        <w:spacing w:after="0" w:line="240" w:lineRule="auto"/>
        <w:jc w:val="center"/>
        <w:rPr>
          <w:rFonts w:eastAsia="Times New Roman" w:cstheme="minorHAnsi"/>
          <w:u w:val="single"/>
        </w:rPr>
      </w:pPr>
    </w:p>
    <w:p w14:paraId="71BD352F" w14:textId="77777777" w:rsidR="00402063" w:rsidRPr="00402063" w:rsidRDefault="00402063" w:rsidP="00402063">
      <w:pPr>
        <w:spacing w:after="0" w:line="240" w:lineRule="auto"/>
        <w:rPr>
          <w:rFonts w:eastAsia="Times New Roman" w:cstheme="minorHAnsi"/>
        </w:rPr>
      </w:pPr>
      <w:r w:rsidRPr="00402063">
        <w:rPr>
          <w:rFonts w:eastAsia="Times New Roman" w:cstheme="minorHAnsi"/>
        </w:rPr>
        <w:t>The Board of Directors shall include:</w:t>
      </w:r>
    </w:p>
    <w:p w14:paraId="02AE3966" w14:textId="77777777" w:rsidR="00402063" w:rsidRPr="00402063" w:rsidRDefault="00402063" w:rsidP="00402063">
      <w:pPr>
        <w:spacing w:after="0" w:line="240" w:lineRule="auto"/>
        <w:rPr>
          <w:rFonts w:eastAsia="Times New Roman" w:cstheme="minorHAnsi"/>
        </w:rPr>
      </w:pPr>
    </w:p>
    <w:p w14:paraId="70DCB221"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1.  The Chapter Officers: President, Vice-President, Secretary, and Treasurer, who shall be elected annually by the Chapter membership; the appointed Chairpersons of Standing Committees; and an appointed Resident Delegate.</w:t>
      </w:r>
    </w:p>
    <w:p w14:paraId="5DAA7F0B" w14:textId="77777777" w:rsidR="00402063" w:rsidRPr="00402063" w:rsidRDefault="00402063" w:rsidP="00402063">
      <w:pPr>
        <w:spacing w:after="0" w:line="240" w:lineRule="auto"/>
        <w:ind w:left="720"/>
        <w:rPr>
          <w:rFonts w:eastAsia="Times New Roman" w:cstheme="minorHAnsi"/>
        </w:rPr>
      </w:pPr>
    </w:p>
    <w:p w14:paraId="70D8BEDB"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 xml:space="preserve">2.  </w:t>
      </w:r>
      <w:proofErr w:type="gramStart"/>
      <w:r w:rsidRPr="00402063">
        <w:rPr>
          <w:rFonts w:eastAsia="Times New Roman" w:cstheme="minorHAnsi"/>
        </w:rPr>
        <w:t>A majority of</w:t>
      </w:r>
      <w:proofErr w:type="gramEnd"/>
      <w:r w:rsidRPr="00402063">
        <w:rPr>
          <w:rFonts w:eastAsia="Times New Roman" w:cstheme="minorHAnsi"/>
        </w:rPr>
        <w:t xml:space="preserve"> the Directors shall constitute a quorum for Board meetings.</w:t>
      </w:r>
    </w:p>
    <w:p w14:paraId="461ECD0C" w14:textId="77777777" w:rsidR="00402063" w:rsidRPr="00402063" w:rsidRDefault="00402063" w:rsidP="00402063">
      <w:pPr>
        <w:spacing w:after="0" w:line="240" w:lineRule="auto"/>
        <w:rPr>
          <w:rFonts w:eastAsia="Times New Roman" w:cstheme="minorHAnsi"/>
        </w:rPr>
      </w:pPr>
    </w:p>
    <w:p w14:paraId="26AD1802"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3.  A vacancy on the Board occurring between elections shall be filled by the President, with the approval of the Board.</w:t>
      </w:r>
    </w:p>
    <w:p w14:paraId="6F6FFD69" w14:textId="77777777" w:rsidR="00402063" w:rsidRPr="00402063" w:rsidRDefault="00402063" w:rsidP="00402063">
      <w:pPr>
        <w:spacing w:after="0" w:line="240" w:lineRule="auto"/>
        <w:rPr>
          <w:rFonts w:eastAsia="Times New Roman" w:cstheme="minorHAnsi"/>
        </w:rPr>
      </w:pPr>
    </w:p>
    <w:p w14:paraId="36599C22"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6 – DUTIES OF OFFICERS</w:t>
      </w:r>
    </w:p>
    <w:p w14:paraId="26C788EA" w14:textId="77777777" w:rsidR="00402063" w:rsidRPr="00402063" w:rsidRDefault="00402063" w:rsidP="00402063">
      <w:pPr>
        <w:spacing w:after="0" w:line="240" w:lineRule="auto"/>
        <w:jc w:val="center"/>
        <w:rPr>
          <w:rFonts w:eastAsia="Times New Roman" w:cstheme="minorHAnsi"/>
        </w:rPr>
      </w:pPr>
    </w:p>
    <w:p w14:paraId="4FDC3433"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1.  The President shall establish the agenda and preside at all meetings, regular or special, with appropriate advance notice of same; appoint, subject to the approval of the Board of Directors, the Chairpersons of Standing or Ad-hoc Committees, the MaCCRA Delegate, and officers to fill any vacancies that develop between elections; perform all other duties related to the subject office; and shall designate or appoint as necessary delegates to attend MaCCRA Council meetings.</w:t>
      </w:r>
    </w:p>
    <w:p w14:paraId="4DCB7566" w14:textId="77777777" w:rsidR="00402063" w:rsidRPr="00402063" w:rsidRDefault="00402063" w:rsidP="00402063">
      <w:pPr>
        <w:spacing w:after="0" w:line="240" w:lineRule="auto"/>
        <w:ind w:left="720"/>
        <w:rPr>
          <w:rFonts w:eastAsia="Times New Roman" w:cstheme="minorHAnsi"/>
        </w:rPr>
      </w:pPr>
    </w:p>
    <w:p w14:paraId="1163A0FA"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 xml:space="preserve">2.  The Vice-President shall preside and act at all chapter meetings in the absence of the President; serve as Chair of a Nominating Committee; in concert with the President prepare and/or conduct member opinion surveys requested by MaCCRA or deemed necessary by the Board of Directors, reporting results on same to the Board of Directors carry out such other duties as may be assigned by the President. </w:t>
      </w:r>
    </w:p>
    <w:p w14:paraId="36233EE8" w14:textId="77777777" w:rsidR="00402063" w:rsidRPr="00402063" w:rsidRDefault="00402063" w:rsidP="00402063">
      <w:pPr>
        <w:spacing w:after="0" w:line="240" w:lineRule="auto"/>
        <w:rPr>
          <w:rFonts w:eastAsia="Times New Roman" w:cstheme="minorHAnsi"/>
        </w:rPr>
      </w:pPr>
    </w:p>
    <w:p w14:paraId="01312AF1" w14:textId="33FEE088" w:rsidR="00402063" w:rsidRDefault="00402063" w:rsidP="00402063">
      <w:pPr>
        <w:spacing w:after="0" w:line="240" w:lineRule="auto"/>
        <w:ind w:left="720"/>
        <w:rPr>
          <w:rFonts w:eastAsia="Times New Roman" w:cstheme="minorHAnsi"/>
        </w:rPr>
      </w:pPr>
      <w:r w:rsidRPr="00402063">
        <w:rPr>
          <w:rFonts w:eastAsia="Times New Roman" w:cstheme="minorHAnsi"/>
        </w:rPr>
        <w:t xml:space="preserve">3.  The Secretary shall take minutes of all meetings, </w:t>
      </w:r>
      <w:r w:rsidR="005A7F5B" w:rsidRPr="00402063">
        <w:rPr>
          <w:rFonts w:eastAsia="Times New Roman" w:cstheme="minorHAnsi"/>
        </w:rPr>
        <w:t>copy,</w:t>
      </w:r>
      <w:r w:rsidRPr="00402063">
        <w:rPr>
          <w:rFonts w:eastAsia="Times New Roman" w:cstheme="minorHAnsi"/>
        </w:rPr>
        <w:t xml:space="preserve"> and distribute copies of such minutes to the Board of Directors and committee chairs; follow established chapter procedures in communicating same to chapter members; and maintain the permanent files of same.</w:t>
      </w:r>
    </w:p>
    <w:p w14:paraId="56491F2A" w14:textId="77777777" w:rsidR="00402063" w:rsidRPr="00402063" w:rsidRDefault="00402063" w:rsidP="00402063">
      <w:pPr>
        <w:spacing w:after="0" w:line="240" w:lineRule="auto"/>
        <w:rPr>
          <w:rFonts w:eastAsia="Times New Roman" w:cstheme="minorHAnsi"/>
        </w:rPr>
      </w:pPr>
    </w:p>
    <w:p w14:paraId="4850E468" w14:textId="4DEFE393" w:rsidR="00402063" w:rsidRPr="00497C31" w:rsidRDefault="00497C31" w:rsidP="00497C31">
      <w:pPr>
        <w:pStyle w:val="ListParagraph"/>
        <w:rPr>
          <w:rFonts w:asciiTheme="minorHAnsi" w:eastAsia="Times New Roman" w:hAnsiTheme="minorHAnsi" w:cstheme="minorHAnsi"/>
          <w:sz w:val="22"/>
        </w:rPr>
      </w:pPr>
      <w:r>
        <w:rPr>
          <w:rFonts w:asciiTheme="minorHAnsi" w:eastAsia="Times New Roman" w:hAnsiTheme="minorHAnsi" w:cstheme="minorHAnsi"/>
          <w:sz w:val="22"/>
        </w:rPr>
        <w:t xml:space="preserve">4. </w:t>
      </w:r>
      <w:r w:rsidR="00402063" w:rsidRPr="00497C31">
        <w:rPr>
          <w:rFonts w:asciiTheme="minorHAnsi" w:eastAsia="Times New Roman" w:hAnsiTheme="minorHAnsi" w:cstheme="minorHAnsi"/>
          <w:sz w:val="22"/>
        </w:rPr>
        <w:t>The Treasurer shall collect dues from chapter members and remit necessary payments to the MaCCRA Treasurer; send out renewal notices annually; establish and maintain a chapter checking account to be audited annually; receive funds; expend from the account such monies or payments as are approved by the Board of Directors, and make a report at each meeting.</w:t>
      </w:r>
    </w:p>
    <w:p w14:paraId="45D0882B" w14:textId="77777777" w:rsidR="00CF4879" w:rsidRPr="00497C31" w:rsidRDefault="00CF4879" w:rsidP="00497C31">
      <w:pPr>
        <w:pStyle w:val="ListParagraph"/>
        <w:ind w:left="0"/>
        <w:rPr>
          <w:rFonts w:asciiTheme="minorHAnsi" w:eastAsia="Times New Roman" w:hAnsiTheme="minorHAnsi" w:cstheme="minorHAnsi"/>
          <w:sz w:val="22"/>
        </w:rPr>
      </w:pPr>
    </w:p>
    <w:p w14:paraId="4AACE6B5" w14:textId="0F7A2B36" w:rsidR="00402063" w:rsidRPr="00497C31" w:rsidRDefault="00497C31" w:rsidP="00497C31">
      <w:pPr>
        <w:ind w:left="720"/>
        <w:rPr>
          <w:rFonts w:ascii="Calibri" w:eastAsia="Times New Roman" w:hAnsi="Calibri" w:cs="Calibri"/>
        </w:rPr>
      </w:pPr>
      <w:r>
        <w:rPr>
          <w:rFonts w:ascii="Calibri" w:eastAsia="Times New Roman" w:hAnsi="Calibri" w:cs="Calibri"/>
        </w:rPr>
        <w:t xml:space="preserve">5. </w:t>
      </w:r>
      <w:r w:rsidR="00402063" w:rsidRPr="00497C31">
        <w:rPr>
          <w:rFonts w:ascii="Calibri" w:eastAsia="Times New Roman" w:hAnsi="Calibri" w:cs="Calibri"/>
        </w:rPr>
        <w:t>The Appointed Delegate shall serve as a Chapter Representative, when needed at periodic MaCCRA meetings; assist in the conduct and reporting of opinion surveys; and carry out such other duties, as may be assigned by the President.</w:t>
      </w:r>
    </w:p>
    <w:p w14:paraId="3BEE88FF" w14:textId="2CB07D02" w:rsidR="0003756C" w:rsidRPr="00CF4879" w:rsidRDefault="0003756C" w:rsidP="0003756C">
      <w:pPr>
        <w:pStyle w:val="ListParagraph"/>
        <w:ind w:left="360"/>
        <w:rPr>
          <w:rFonts w:ascii="Calibri" w:eastAsia="Times New Roman" w:hAnsi="Calibri" w:cs="Calibri"/>
          <w:sz w:val="22"/>
        </w:rPr>
      </w:pPr>
    </w:p>
    <w:p w14:paraId="09B88C7F" w14:textId="07F2A4A7" w:rsidR="0003756C" w:rsidRDefault="0003756C" w:rsidP="0003756C">
      <w:pPr>
        <w:pStyle w:val="ListParagraph"/>
        <w:ind w:left="360"/>
        <w:rPr>
          <w:rFonts w:eastAsia="Times New Roman" w:cstheme="minorHAnsi"/>
        </w:rPr>
      </w:pPr>
    </w:p>
    <w:p w14:paraId="02A35D35" w14:textId="77777777" w:rsidR="0003756C" w:rsidRPr="0003756C" w:rsidRDefault="0003756C" w:rsidP="0003756C">
      <w:pPr>
        <w:pStyle w:val="ListParagraph"/>
        <w:ind w:left="360"/>
        <w:rPr>
          <w:rFonts w:eastAsia="Times New Roman" w:cstheme="minorHAnsi"/>
        </w:rPr>
      </w:pPr>
    </w:p>
    <w:p w14:paraId="661B8558" w14:textId="77777777" w:rsidR="00402063" w:rsidRPr="00402063" w:rsidRDefault="00402063" w:rsidP="00402063">
      <w:pPr>
        <w:spacing w:after="0" w:line="240" w:lineRule="auto"/>
        <w:rPr>
          <w:rFonts w:eastAsia="Times New Roman" w:cstheme="minorHAnsi"/>
        </w:rPr>
      </w:pPr>
    </w:p>
    <w:p w14:paraId="0AB4D280"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7 - CHAPTER COMMITTEES</w:t>
      </w:r>
    </w:p>
    <w:p w14:paraId="55FC3B7C" w14:textId="77777777" w:rsidR="00402063" w:rsidRPr="00402063" w:rsidRDefault="00402063" w:rsidP="00402063">
      <w:pPr>
        <w:spacing w:after="0" w:line="240" w:lineRule="auto"/>
        <w:jc w:val="center"/>
        <w:rPr>
          <w:rFonts w:eastAsia="Times New Roman" w:cstheme="minorHAnsi"/>
        </w:rPr>
      </w:pPr>
    </w:p>
    <w:p w14:paraId="4882ECB9"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1.  The President, with the approval of the Board, shall appoint the following Standing Committees: Legislative and Membership; and such other Standing and</w:t>
      </w:r>
      <w:r w:rsidRPr="00402063">
        <w:rPr>
          <w:rFonts w:eastAsia="Times New Roman" w:cstheme="minorHAnsi"/>
          <w:color w:val="008000"/>
        </w:rPr>
        <w:t xml:space="preserve"> </w:t>
      </w:r>
      <w:r w:rsidRPr="00402063">
        <w:rPr>
          <w:rFonts w:eastAsia="Times New Roman" w:cstheme="minorHAnsi"/>
        </w:rPr>
        <w:t>Ad-Hoc Committees needed to address Chapter or MaCCRA issues.</w:t>
      </w:r>
    </w:p>
    <w:p w14:paraId="61C04587" w14:textId="77777777" w:rsidR="00402063" w:rsidRPr="00402063" w:rsidRDefault="00402063" w:rsidP="00402063">
      <w:pPr>
        <w:spacing w:after="0" w:line="240" w:lineRule="auto"/>
        <w:ind w:left="1440"/>
        <w:rPr>
          <w:rFonts w:eastAsia="Times New Roman" w:cstheme="minorHAnsi"/>
        </w:rPr>
      </w:pPr>
    </w:p>
    <w:p w14:paraId="28384175" w14:textId="0D05E280"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 xml:space="preserve">2.  All proposed actions and activities of the subject committees shall </w:t>
      </w:r>
      <w:r w:rsidR="00C574D4" w:rsidRPr="00402063">
        <w:rPr>
          <w:rFonts w:eastAsia="Times New Roman" w:cstheme="minorHAnsi"/>
        </w:rPr>
        <w:t>be submitted</w:t>
      </w:r>
      <w:r w:rsidRPr="00402063">
        <w:rPr>
          <w:rFonts w:eastAsia="Times New Roman" w:cstheme="minorHAnsi"/>
        </w:rPr>
        <w:t xml:space="preserve"> to the Board of Directors for approval before proceeding on same.</w:t>
      </w:r>
    </w:p>
    <w:p w14:paraId="10B85D16" w14:textId="77777777" w:rsidR="00402063" w:rsidRPr="00402063" w:rsidRDefault="00402063" w:rsidP="00402063">
      <w:pPr>
        <w:spacing w:after="0" w:line="240" w:lineRule="auto"/>
        <w:ind w:left="720"/>
        <w:rPr>
          <w:rFonts w:eastAsia="Times New Roman" w:cstheme="minorHAnsi"/>
        </w:rPr>
      </w:pPr>
    </w:p>
    <w:p w14:paraId="0BD7D3A3" w14:textId="77777777" w:rsidR="00402063" w:rsidRPr="00402063" w:rsidRDefault="00402063" w:rsidP="00402063">
      <w:pPr>
        <w:spacing w:after="0" w:line="240" w:lineRule="auto"/>
        <w:ind w:left="720"/>
        <w:jc w:val="center"/>
        <w:rPr>
          <w:rFonts w:eastAsia="Times New Roman" w:cstheme="minorHAnsi"/>
          <w:u w:val="single"/>
        </w:rPr>
      </w:pPr>
      <w:r w:rsidRPr="00402063">
        <w:rPr>
          <w:rFonts w:eastAsia="Times New Roman" w:cstheme="minorHAnsi"/>
          <w:u w:val="single"/>
        </w:rPr>
        <w:t>ARTICLE 8 – CHAPTER RESIDENT PARTICIPATION</w:t>
      </w:r>
    </w:p>
    <w:p w14:paraId="71DEC1FE" w14:textId="77777777" w:rsidR="00402063" w:rsidRPr="00402063" w:rsidRDefault="00402063" w:rsidP="00402063">
      <w:pPr>
        <w:spacing w:after="0" w:line="240" w:lineRule="auto"/>
        <w:ind w:left="720"/>
        <w:jc w:val="center"/>
        <w:rPr>
          <w:rFonts w:eastAsia="Times New Roman" w:cstheme="minorHAnsi"/>
        </w:rPr>
      </w:pPr>
    </w:p>
    <w:p w14:paraId="09C52CCE" w14:textId="77777777" w:rsidR="00402063" w:rsidRPr="00402063" w:rsidRDefault="00402063" w:rsidP="00402063">
      <w:pPr>
        <w:spacing w:after="0" w:line="240" w:lineRule="auto"/>
        <w:rPr>
          <w:rFonts w:eastAsia="Times New Roman" w:cstheme="minorHAnsi"/>
        </w:rPr>
      </w:pPr>
      <w:r w:rsidRPr="00402063">
        <w:rPr>
          <w:rFonts w:eastAsia="Times New Roman" w:cstheme="minorHAnsi"/>
        </w:rPr>
        <w:t xml:space="preserve">The success of a MaCCRA chapter in a retirement community depends on the interest and involvement of its chapter members in the affairs of their community and keeping alert to new issues or matters that may need to be addressed directly or legislatively.  Therefore, all residents are encouraged to bring to the attention of the Board of Directors </w:t>
      </w:r>
      <w:proofErr w:type="gramStart"/>
      <w:r w:rsidRPr="00402063">
        <w:rPr>
          <w:rFonts w:eastAsia="Times New Roman" w:cstheme="minorHAnsi"/>
        </w:rPr>
        <w:t>any and all</w:t>
      </w:r>
      <w:proofErr w:type="gramEnd"/>
      <w:r w:rsidRPr="00402063">
        <w:rPr>
          <w:rFonts w:eastAsia="Times New Roman" w:cstheme="minorHAnsi"/>
        </w:rPr>
        <w:t xml:space="preserve"> matters they feel may need either attention by the chapter or referral to the state office of MaCCRA.</w:t>
      </w:r>
    </w:p>
    <w:p w14:paraId="6C54944E" w14:textId="77777777" w:rsidR="00402063" w:rsidRPr="00402063" w:rsidRDefault="00402063" w:rsidP="00402063">
      <w:pPr>
        <w:spacing w:after="0" w:line="240" w:lineRule="auto"/>
        <w:rPr>
          <w:rFonts w:eastAsia="Times New Roman" w:cstheme="minorHAnsi"/>
        </w:rPr>
      </w:pPr>
    </w:p>
    <w:p w14:paraId="04FA7118"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9 – MEETINGS</w:t>
      </w:r>
    </w:p>
    <w:p w14:paraId="16D15321" w14:textId="77777777" w:rsidR="00402063" w:rsidRPr="00402063" w:rsidRDefault="00402063" w:rsidP="00402063">
      <w:pPr>
        <w:spacing w:after="0" w:line="240" w:lineRule="auto"/>
        <w:jc w:val="center"/>
        <w:rPr>
          <w:rFonts w:eastAsia="Times New Roman" w:cstheme="minorHAnsi"/>
        </w:rPr>
      </w:pPr>
    </w:p>
    <w:p w14:paraId="776ECF4F"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1.  At least two meetings of the membership shall be held each year.  The first meeting shall be held in October to hear the concerns and recommendations of Chapter members for action in the community or legislatively, and to elect officers for the coming year; the second meeting shall be held in April to summarize and report on legislative matters or MaCCRA actions taken or still pending.</w:t>
      </w:r>
    </w:p>
    <w:p w14:paraId="7113FDFC" w14:textId="77777777" w:rsidR="00402063" w:rsidRPr="00402063" w:rsidRDefault="00402063" w:rsidP="00402063">
      <w:pPr>
        <w:spacing w:after="0" w:line="240" w:lineRule="auto"/>
        <w:rPr>
          <w:rFonts w:eastAsia="Times New Roman" w:cstheme="minorHAnsi"/>
        </w:rPr>
      </w:pPr>
    </w:p>
    <w:p w14:paraId="2703A928"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2.  Fifteen percent of the members shall constitute a quorum.</w:t>
      </w:r>
    </w:p>
    <w:p w14:paraId="527D19B4" w14:textId="77777777" w:rsidR="00402063" w:rsidRPr="00402063" w:rsidRDefault="00402063" w:rsidP="00402063">
      <w:pPr>
        <w:spacing w:after="0" w:line="240" w:lineRule="auto"/>
        <w:rPr>
          <w:rFonts w:eastAsia="Times New Roman" w:cstheme="minorHAnsi"/>
        </w:rPr>
      </w:pPr>
    </w:p>
    <w:p w14:paraId="244FF4BF"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3.  Any member in good standing may vote at chapter meetings.</w:t>
      </w:r>
    </w:p>
    <w:p w14:paraId="2A6CFB82" w14:textId="77777777" w:rsidR="00402063" w:rsidRPr="00402063" w:rsidRDefault="00402063" w:rsidP="00402063">
      <w:pPr>
        <w:spacing w:after="0" w:line="240" w:lineRule="auto"/>
        <w:ind w:left="720"/>
        <w:rPr>
          <w:rFonts w:eastAsia="Times New Roman" w:cstheme="minorHAnsi"/>
        </w:rPr>
      </w:pPr>
    </w:p>
    <w:p w14:paraId="6BCD227C"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10 – NOMINATIONS AND ELECTIONS</w:t>
      </w:r>
    </w:p>
    <w:p w14:paraId="37B0ED01" w14:textId="77777777" w:rsidR="00402063" w:rsidRPr="00402063" w:rsidRDefault="00402063" w:rsidP="00402063">
      <w:pPr>
        <w:spacing w:after="0" w:line="240" w:lineRule="auto"/>
        <w:jc w:val="center"/>
        <w:rPr>
          <w:rFonts w:eastAsia="Times New Roman" w:cstheme="minorHAnsi"/>
        </w:rPr>
      </w:pPr>
    </w:p>
    <w:p w14:paraId="1980FFE1"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1.  A Nominating Committee of three members, consisting of the Vice-President as Chair, and two other members recommended by the Vice-President and approved by the President, will be appointed on or before September 1</w:t>
      </w:r>
      <w:r w:rsidRPr="00402063">
        <w:rPr>
          <w:rFonts w:eastAsia="Times New Roman" w:cstheme="minorHAnsi"/>
          <w:vertAlign w:val="superscript"/>
        </w:rPr>
        <w:t>st</w:t>
      </w:r>
      <w:r w:rsidRPr="00402063">
        <w:rPr>
          <w:rFonts w:eastAsia="Times New Roman" w:cstheme="minorHAnsi"/>
        </w:rPr>
        <w:t>.</w:t>
      </w:r>
    </w:p>
    <w:p w14:paraId="04E51D47" w14:textId="77777777" w:rsidR="00402063" w:rsidRPr="00402063" w:rsidRDefault="00402063" w:rsidP="00402063">
      <w:pPr>
        <w:spacing w:after="0" w:line="240" w:lineRule="auto"/>
        <w:rPr>
          <w:rFonts w:eastAsia="Times New Roman" w:cstheme="minorHAnsi"/>
        </w:rPr>
      </w:pPr>
    </w:p>
    <w:p w14:paraId="64A0EBA8"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2.  The Nominating Committee shall, on or before September 15, report to the President a slate of at least one candidate for each office to be filled.  This slate shall be distributed to the Chapter membership with the option that members may submit recommended nominees for open positions before September 30, with the agreed acceptance of the recommended candidate.</w:t>
      </w:r>
    </w:p>
    <w:p w14:paraId="0C7D7516" w14:textId="77777777" w:rsidR="00402063" w:rsidRPr="00402063" w:rsidRDefault="00402063" w:rsidP="00402063">
      <w:pPr>
        <w:spacing w:after="0" w:line="240" w:lineRule="auto"/>
        <w:rPr>
          <w:rFonts w:eastAsia="Times New Roman" w:cstheme="minorHAnsi"/>
        </w:rPr>
      </w:pPr>
    </w:p>
    <w:p w14:paraId="4401736E"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 xml:space="preserve">3.  The final slate of nominees shall be distributed to all Chapter members at least two weeks before the October meeting.  </w:t>
      </w:r>
    </w:p>
    <w:p w14:paraId="06B623C6" w14:textId="77777777" w:rsidR="00402063" w:rsidRPr="00402063" w:rsidRDefault="00402063" w:rsidP="00402063">
      <w:pPr>
        <w:spacing w:after="0" w:line="240" w:lineRule="auto"/>
        <w:rPr>
          <w:rFonts w:eastAsia="Times New Roman" w:cstheme="minorHAnsi"/>
        </w:rPr>
      </w:pPr>
    </w:p>
    <w:p w14:paraId="14870A1F"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4.  At the October meeting, the Vice-President shall conduct the balloting and announce the results.  Contested elections shall be by paper ballot, scrutinized by at least two persons.</w:t>
      </w:r>
    </w:p>
    <w:p w14:paraId="1B9BFAAA" w14:textId="77777777" w:rsidR="00402063" w:rsidRPr="00402063" w:rsidRDefault="00402063" w:rsidP="00402063">
      <w:pPr>
        <w:spacing w:after="0" w:line="240" w:lineRule="auto"/>
        <w:rPr>
          <w:rFonts w:eastAsia="Times New Roman" w:cstheme="minorHAnsi"/>
        </w:rPr>
      </w:pPr>
    </w:p>
    <w:p w14:paraId="49EC1676"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lastRenderedPageBreak/>
        <w:t>5. The term of office of elected officers shall be from November 1st through October 31st.</w:t>
      </w:r>
    </w:p>
    <w:p w14:paraId="01268A62" w14:textId="77777777" w:rsidR="00402063" w:rsidRPr="00402063" w:rsidRDefault="00402063" w:rsidP="00402063">
      <w:pPr>
        <w:spacing w:after="0" w:line="240" w:lineRule="auto"/>
        <w:rPr>
          <w:rFonts w:eastAsia="Times New Roman" w:cstheme="minorHAnsi"/>
        </w:rPr>
      </w:pPr>
    </w:p>
    <w:p w14:paraId="3E977917" w14:textId="77777777" w:rsidR="00402063" w:rsidRPr="00402063" w:rsidRDefault="00402063" w:rsidP="00402063">
      <w:pPr>
        <w:spacing w:after="0" w:line="240" w:lineRule="auto"/>
        <w:rPr>
          <w:rFonts w:eastAsia="Times New Roman" w:cstheme="minorHAnsi"/>
        </w:rPr>
      </w:pPr>
    </w:p>
    <w:p w14:paraId="540D36A1"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11 – BY-LAW AMENDMENTS</w:t>
      </w:r>
    </w:p>
    <w:p w14:paraId="19F5AA8A" w14:textId="77777777" w:rsidR="00402063" w:rsidRPr="00402063" w:rsidRDefault="00402063" w:rsidP="00402063">
      <w:pPr>
        <w:spacing w:after="0" w:line="240" w:lineRule="auto"/>
        <w:jc w:val="center"/>
        <w:rPr>
          <w:rFonts w:eastAsia="Times New Roman" w:cstheme="minorHAnsi"/>
        </w:rPr>
      </w:pPr>
    </w:p>
    <w:p w14:paraId="009C20C4"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 xml:space="preserve">1. Proposed amendments to the By-Laws may be submitted in writing to the President at least two months in advance of a regularly scheduled meeting.  The President will then distribute the proposed amendment to the membership at least two weeks before the meeting at which it is to be considered.  Such proposed amendments may be submitted by any Chapter member. </w:t>
      </w:r>
    </w:p>
    <w:p w14:paraId="00A1AE43" w14:textId="77777777" w:rsidR="00402063" w:rsidRPr="00402063" w:rsidRDefault="00402063" w:rsidP="00402063">
      <w:pPr>
        <w:spacing w:after="0" w:line="240" w:lineRule="auto"/>
        <w:rPr>
          <w:rFonts w:eastAsia="Times New Roman" w:cstheme="minorHAnsi"/>
        </w:rPr>
      </w:pPr>
    </w:p>
    <w:p w14:paraId="55A6F683" w14:textId="77777777" w:rsidR="00402063" w:rsidRPr="00402063" w:rsidRDefault="00402063" w:rsidP="00402063">
      <w:pPr>
        <w:spacing w:after="0" w:line="240" w:lineRule="auto"/>
        <w:ind w:left="720"/>
        <w:rPr>
          <w:rFonts w:eastAsia="Times New Roman" w:cstheme="minorHAnsi"/>
        </w:rPr>
      </w:pPr>
      <w:r w:rsidRPr="00402063">
        <w:rPr>
          <w:rFonts w:eastAsia="Times New Roman" w:cstheme="minorHAnsi"/>
        </w:rPr>
        <w:t>2. Proposed amendments are subject to approval or disapproval by the membership and shall be voted on at a regularly scheduled meeting.</w:t>
      </w:r>
    </w:p>
    <w:p w14:paraId="597A5238" w14:textId="77777777" w:rsidR="00402063" w:rsidRPr="00402063" w:rsidRDefault="00402063" w:rsidP="00402063">
      <w:pPr>
        <w:spacing w:after="0" w:line="240" w:lineRule="auto"/>
        <w:rPr>
          <w:rFonts w:eastAsia="Times New Roman" w:cstheme="minorHAnsi"/>
        </w:rPr>
      </w:pPr>
    </w:p>
    <w:p w14:paraId="44B103D7" w14:textId="77777777" w:rsidR="00402063" w:rsidRPr="00402063" w:rsidRDefault="00402063" w:rsidP="00402063">
      <w:pPr>
        <w:spacing w:after="0" w:line="240" w:lineRule="auto"/>
        <w:jc w:val="center"/>
        <w:rPr>
          <w:rFonts w:eastAsia="Times New Roman" w:cstheme="minorHAnsi"/>
          <w:u w:val="single"/>
        </w:rPr>
      </w:pPr>
      <w:r w:rsidRPr="00402063">
        <w:rPr>
          <w:rFonts w:eastAsia="Times New Roman" w:cstheme="minorHAnsi"/>
          <w:u w:val="single"/>
        </w:rPr>
        <w:t>ARTICLE 12 – DISSOLUTION OF CHAPTER</w:t>
      </w:r>
    </w:p>
    <w:p w14:paraId="55ED17B6" w14:textId="77777777" w:rsidR="00402063" w:rsidRPr="00402063" w:rsidRDefault="00402063" w:rsidP="00402063">
      <w:pPr>
        <w:spacing w:after="0" w:line="240" w:lineRule="auto"/>
        <w:jc w:val="center"/>
        <w:rPr>
          <w:rFonts w:eastAsia="Times New Roman" w:cstheme="minorHAnsi"/>
        </w:rPr>
      </w:pPr>
    </w:p>
    <w:p w14:paraId="03B37B56" w14:textId="72E21654" w:rsidR="00402063" w:rsidRPr="00402063" w:rsidRDefault="00402063" w:rsidP="00402063">
      <w:pPr>
        <w:spacing w:after="0" w:line="240" w:lineRule="auto"/>
        <w:rPr>
          <w:rFonts w:eastAsia="Times New Roman" w:cstheme="minorHAnsi"/>
        </w:rPr>
      </w:pPr>
      <w:r w:rsidRPr="00402063">
        <w:rPr>
          <w:rFonts w:eastAsia="Times New Roman" w:cstheme="minorHAnsi"/>
        </w:rPr>
        <w:t>At such time as the dissolution of the Chapter is voted upon by the Chapter membership, its assets shall either be: donated to MaCCRA; distributed to one or more exempt purposes as specified in Section 501 (c) (3) of the Internal Revenue Code; or distributed to a state or local government for a public purpose, as determined by the Chapter Board of Directors.</w:t>
      </w:r>
      <w:r w:rsidR="00AC54BF">
        <w:rPr>
          <w:rFonts w:eastAsia="Times New Roman" w:cstheme="minorHAnsi"/>
        </w:rPr>
        <w:t>”</w:t>
      </w:r>
    </w:p>
    <w:p w14:paraId="178F3A08" w14:textId="77777777" w:rsidR="00402063" w:rsidRPr="00402063" w:rsidRDefault="00402063" w:rsidP="00402063">
      <w:pPr>
        <w:spacing w:after="0" w:line="240" w:lineRule="auto"/>
        <w:ind w:left="360"/>
        <w:rPr>
          <w:rFonts w:eastAsia="Times New Roman" w:cstheme="minorHAnsi"/>
        </w:rPr>
      </w:pPr>
    </w:p>
    <w:p w14:paraId="6CB209B0" w14:textId="77777777" w:rsidR="00402063" w:rsidRPr="00402063" w:rsidRDefault="00402063" w:rsidP="00402063">
      <w:pPr>
        <w:spacing w:after="0" w:line="240" w:lineRule="auto"/>
        <w:ind w:left="360"/>
        <w:rPr>
          <w:rFonts w:eastAsia="Times New Roman" w:cstheme="minorHAnsi"/>
        </w:rPr>
      </w:pPr>
    </w:p>
    <w:p w14:paraId="347A9E5A" w14:textId="44811878" w:rsidR="00E20065" w:rsidRPr="00192EF0" w:rsidRDefault="00E20065" w:rsidP="008B450D">
      <w:pPr>
        <w:rPr>
          <w:rFonts w:cstheme="minorHAnsi"/>
          <w:bCs/>
        </w:rPr>
      </w:pPr>
    </w:p>
    <w:p w14:paraId="27949D3F" w14:textId="0B6131B6" w:rsidR="00801B90" w:rsidRPr="00192EF0" w:rsidRDefault="00801B90" w:rsidP="008B450D">
      <w:pPr>
        <w:rPr>
          <w:rFonts w:cstheme="minorHAnsi"/>
          <w:bCs/>
        </w:rPr>
      </w:pPr>
    </w:p>
    <w:p w14:paraId="2ABCD2F5" w14:textId="28F5D18E" w:rsidR="00801B90" w:rsidRPr="00192EF0" w:rsidRDefault="00801B90">
      <w:pPr>
        <w:rPr>
          <w:rFonts w:cstheme="minorHAnsi"/>
          <w:bCs/>
        </w:rPr>
      </w:pPr>
      <w:r w:rsidRPr="00192EF0">
        <w:rPr>
          <w:rFonts w:cstheme="minorHAnsi"/>
          <w:bCs/>
        </w:rPr>
        <w:br w:type="page"/>
      </w:r>
    </w:p>
    <w:p w14:paraId="7974F22C" w14:textId="26BA4C92" w:rsidR="00801B90" w:rsidRPr="00FE3A6A" w:rsidRDefault="00801B90" w:rsidP="00FE3880">
      <w:pPr>
        <w:pStyle w:val="Heading1"/>
        <w:rPr>
          <w:b w:val="0"/>
          <w:bCs/>
          <w:i/>
          <w:iCs/>
          <w:sz w:val="28"/>
          <w:szCs w:val="28"/>
        </w:rPr>
      </w:pPr>
      <w:bookmarkStart w:id="42" w:name="_Toc55464995"/>
      <w:r w:rsidRPr="00FE3A6A">
        <w:rPr>
          <w:bCs/>
          <w:sz w:val="28"/>
          <w:szCs w:val="28"/>
        </w:rPr>
        <w:lastRenderedPageBreak/>
        <w:t xml:space="preserve">Topic </w:t>
      </w:r>
      <w:r w:rsidR="0003756C" w:rsidRPr="00FE3A6A">
        <w:rPr>
          <w:bCs/>
          <w:sz w:val="28"/>
          <w:szCs w:val="28"/>
        </w:rPr>
        <w:t>E</w:t>
      </w:r>
      <w:r w:rsidRPr="00FE3A6A">
        <w:rPr>
          <w:bCs/>
          <w:sz w:val="28"/>
          <w:szCs w:val="28"/>
        </w:rPr>
        <w:t xml:space="preserve">: </w:t>
      </w:r>
      <w:r w:rsidR="003B706F" w:rsidRPr="00FE3A6A">
        <w:rPr>
          <w:bCs/>
          <w:sz w:val="28"/>
          <w:szCs w:val="28"/>
        </w:rPr>
        <w:tab/>
      </w:r>
      <w:r w:rsidRPr="00FE3A6A">
        <w:rPr>
          <w:bCs/>
          <w:sz w:val="28"/>
          <w:szCs w:val="28"/>
        </w:rPr>
        <w:t>Cash Accounting</w:t>
      </w:r>
      <w:bookmarkEnd w:id="42"/>
      <w:r w:rsidRPr="00FE3A6A">
        <w:rPr>
          <w:bCs/>
          <w:sz w:val="28"/>
          <w:szCs w:val="28"/>
        </w:rPr>
        <w:tab/>
      </w:r>
    </w:p>
    <w:p w14:paraId="789E73C4" w14:textId="77777777" w:rsidR="00801B90" w:rsidRPr="00801B90" w:rsidRDefault="00801B90" w:rsidP="00801B90">
      <w:r w:rsidRPr="00801B90">
        <w:t>Article VI, Section 5 of the Bylaws requires the Treasurer to establish an accounting system to discharge his/her responsibilities. The most basic choice is between “cash accounting” and “accrual accounting”.</w:t>
      </w:r>
    </w:p>
    <w:p w14:paraId="71CC2A00" w14:textId="77777777" w:rsidR="00801B90" w:rsidRPr="00801B90" w:rsidRDefault="00801B90" w:rsidP="00801B90">
      <w:pPr>
        <w:numPr>
          <w:ilvl w:val="0"/>
          <w:numId w:val="7"/>
        </w:numPr>
        <w:contextualSpacing/>
      </w:pPr>
      <w:r w:rsidRPr="00801B90">
        <w:rPr>
          <w:u w:val="single"/>
        </w:rPr>
        <w:t>All accounting</w:t>
      </w:r>
      <w:r w:rsidRPr="00801B90">
        <w:t xml:space="preserve"> has its limitations in that it tries to show results for specific periods without firm knowledge about what the future holds. For instance, a pandemic can wipe out a whole promising industry and its investors without warning. </w:t>
      </w:r>
    </w:p>
    <w:p w14:paraId="40742F52" w14:textId="77777777" w:rsidR="00801B90" w:rsidRPr="00801B90" w:rsidRDefault="00801B90" w:rsidP="00801B90">
      <w:pPr>
        <w:ind w:left="360"/>
        <w:contextualSpacing/>
      </w:pPr>
    </w:p>
    <w:p w14:paraId="4448373A" w14:textId="77777777" w:rsidR="00801B90" w:rsidRPr="00801B90" w:rsidRDefault="00801B90" w:rsidP="00801B90">
      <w:pPr>
        <w:numPr>
          <w:ilvl w:val="0"/>
          <w:numId w:val="7"/>
        </w:numPr>
        <w:contextualSpacing/>
      </w:pPr>
      <w:r w:rsidRPr="00801B90">
        <w:rPr>
          <w:u w:val="single"/>
        </w:rPr>
        <w:t>Accrual accounting</w:t>
      </w:r>
      <w:r w:rsidRPr="00801B90">
        <w:t xml:space="preserve"> tries to factor in all known and reasonably estimable circumstance that affect a period and match revenue and expenditures. For instance, management, being confident that assets have a useful life and that inventory will be sold to paying customers, makes provisions for obsolescence and non-payment. While the actual payment may be ahead or behind, the obligation to pay/the right to receive payment is governed by the underlying event. Because the conventional balance sheet and profit &amp; loss statement ignore the timing of payments, large companies publish an additional cashflow statement, which explains the sources and uses of cash from operations, investing, and financing activities. </w:t>
      </w:r>
    </w:p>
    <w:p w14:paraId="217B8F21" w14:textId="77777777" w:rsidR="00801B90" w:rsidRPr="00801B90" w:rsidRDefault="00801B90" w:rsidP="00801B90">
      <w:pPr>
        <w:ind w:left="720"/>
        <w:contextualSpacing/>
      </w:pPr>
    </w:p>
    <w:p w14:paraId="1C2E9D69" w14:textId="77777777" w:rsidR="00801B90" w:rsidRPr="00801B90" w:rsidRDefault="00801B90" w:rsidP="00801B90">
      <w:pPr>
        <w:numPr>
          <w:ilvl w:val="0"/>
          <w:numId w:val="7"/>
        </w:numPr>
        <w:contextualSpacing/>
      </w:pPr>
      <w:r w:rsidRPr="00801B90">
        <w:rPr>
          <w:u w:val="single"/>
        </w:rPr>
        <w:t>Cash accounting</w:t>
      </w:r>
      <w:r w:rsidRPr="00801B90">
        <w:t xml:space="preserve"> eliminates this shortcoming and is therefore simpler. But it trades this advantage for potentially gross distortion of results, when large cash amounts do not correspond to the activity in a certain period. For example, if a company with net receipts of $1,000 buys a truck for $75,000, paying cash, it would show a loss of $74,000 for that period, although the truck will last much longer.</w:t>
      </w:r>
    </w:p>
    <w:p w14:paraId="4359965E" w14:textId="77777777" w:rsidR="00801B90" w:rsidRPr="00801B90" w:rsidRDefault="00801B90" w:rsidP="00801B90">
      <w:pPr>
        <w:ind w:left="360"/>
        <w:contextualSpacing/>
      </w:pPr>
    </w:p>
    <w:p w14:paraId="5EEA6A17" w14:textId="77777777" w:rsidR="00801B90" w:rsidRPr="00801B90" w:rsidRDefault="00801B90" w:rsidP="00801B90">
      <w:pPr>
        <w:numPr>
          <w:ilvl w:val="0"/>
          <w:numId w:val="7"/>
        </w:numPr>
        <w:contextualSpacing/>
        <w:rPr>
          <w:u w:val="single"/>
        </w:rPr>
      </w:pPr>
      <w:r w:rsidRPr="00801B90">
        <w:rPr>
          <w:u w:val="single"/>
        </w:rPr>
        <w:t xml:space="preserve">MaCCRA has chosen cash accounting </w:t>
      </w:r>
      <w:r w:rsidRPr="00801B90">
        <w:t xml:space="preserve">for its simplicity and lack of distortion. The Associations has no significant fixed assets, receivables, payables, pre- or delayed payments. The Treasurer must record the transactions for the period in which the constructive receipt or payment falls, not the period it might be intended for. Incoming cash is “constructively received”, when the check is in the Treasurer’s hands, not when it is deposited in the bank. Outgoing cash is “constructively paid”, when the check is put into the mail, not when it is cashed by the recipient. There is no holding or delaying. MaCCRA’s fiscal year starts on July 1 and ends on June 30. A transaction recorded on July 1 or later goes into the new fiscal year. A transaction recorded on June 30 or earlier goes into the previous fiscal year. The equivalent applies to the fiscal quarters. The Treasurer will reconcile any differences between the cash accounts and the bank statements. Cash accounting will be used </w:t>
      </w:r>
      <w:proofErr w:type="gramStart"/>
      <w:r w:rsidRPr="00801B90">
        <w:t>as long as</w:t>
      </w:r>
      <w:proofErr w:type="gramEnd"/>
      <w:r w:rsidRPr="00801B90">
        <w:t xml:space="preserve"> it is appropriate for MaCCRA’s size and operation, unless the Council decides to go to accrual accounting.</w:t>
      </w:r>
    </w:p>
    <w:p w14:paraId="0AB42EAA" w14:textId="42428D72" w:rsidR="00801B90" w:rsidRDefault="00801B90" w:rsidP="008B450D">
      <w:pPr>
        <w:rPr>
          <w:bCs/>
        </w:rPr>
      </w:pPr>
    </w:p>
    <w:p w14:paraId="0E3925A2" w14:textId="41657BD0" w:rsidR="00801B90" w:rsidRDefault="00801B90" w:rsidP="008B450D">
      <w:pPr>
        <w:rPr>
          <w:bCs/>
        </w:rPr>
      </w:pPr>
    </w:p>
    <w:p w14:paraId="6D4BAABC" w14:textId="0AE1D5C7" w:rsidR="00801B90" w:rsidRDefault="00801B90">
      <w:pPr>
        <w:rPr>
          <w:bCs/>
        </w:rPr>
      </w:pPr>
      <w:r>
        <w:rPr>
          <w:bCs/>
        </w:rPr>
        <w:br w:type="page"/>
      </w:r>
    </w:p>
    <w:p w14:paraId="14D2E0ED" w14:textId="0985128B" w:rsidR="00801B90" w:rsidRPr="00FE3A6A" w:rsidRDefault="00801B90" w:rsidP="00FE3880">
      <w:pPr>
        <w:pStyle w:val="Heading1"/>
        <w:rPr>
          <w:b w:val="0"/>
          <w:bCs/>
          <w:sz w:val="28"/>
          <w:szCs w:val="28"/>
        </w:rPr>
      </w:pPr>
      <w:bookmarkStart w:id="43" w:name="_Toc53650150"/>
      <w:bookmarkStart w:id="44" w:name="_Toc55464996"/>
      <w:r w:rsidRPr="00FE3A6A">
        <w:rPr>
          <w:bCs/>
          <w:sz w:val="28"/>
          <w:szCs w:val="28"/>
        </w:rPr>
        <w:lastRenderedPageBreak/>
        <w:t xml:space="preserve">Topic </w:t>
      </w:r>
      <w:r w:rsidR="0003756C" w:rsidRPr="00FE3A6A">
        <w:rPr>
          <w:bCs/>
          <w:sz w:val="28"/>
          <w:szCs w:val="28"/>
        </w:rPr>
        <w:t>F</w:t>
      </w:r>
      <w:r w:rsidRPr="00FE3A6A">
        <w:rPr>
          <w:bCs/>
          <w:sz w:val="28"/>
          <w:szCs w:val="28"/>
        </w:rPr>
        <w:t>:</w:t>
      </w:r>
      <w:r w:rsidR="003B706F" w:rsidRPr="00FE3A6A">
        <w:rPr>
          <w:bCs/>
          <w:sz w:val="28"/>
          <w:szCs w:val="28"/>
        </w:rPr>
        <w:tab/>
      </w:r>
      <w:r w:rsidRPr="00FE3A6A">
        <w:rPr>
          <w:bCs/>
          <w:sz w:val="28"/>
          <w:szCs w:val="28"/>
        </w:rPr>
        <w:t xml:space="preserve"> Financial Reporting</w:t>
      </w:r>
      <w:bookmarkEnd w:id="43"/>
      <w:bookmarkEnd w:id="44"/>
    </w:p>
    <w:p w14:paraId="2F376C4F" w14:textId="77777777" w:rsidR="008B326B" w:rsidRPr="008B326B" w:rsidRDefault="008B326B" w:rsidP="008B326B">
      <w:r w:rsidRPr="008B326B">
        <w:t>Article VI, Section 5 of the Bylaws calls on the Treasurer to provide a detailed accounting for the Executive Committee and/or Council. This command requires him/her to collect details for all transactions as they occur, and then to summarize the details into standard financial statements or special reports.</w:t>
      </w:r>
    </w:p>
    <w:p w14:paraId="7C42ED95" w14:textId="77777777" w:rsidR="008B326B" w:rsidRPr="008B326B" w:rsidRDefault="008B326B" w:rsidP="008B326B">
      <w:pPr>
        <w:numPr>
          <w:ilvl w:val="0"/>
          <w:numId w:val="8"/>
        </w:numPr>
        <w:contextualSpacing/>
      </w:pPr>
      <w:r w:rsidRPr="008B326B">
        <w:rPr>
          <w:u w:val="single"/>
        </w:rPr>
        <w:t>Collect Details</w:t>
      </w:r>
    </w:p>
    <w:p w14:paraId="2EA179FF" w14:textId="77777777" w:rsidR="008B326B" w:rsidRPr="008B326B" w:rsidRDefault="008B326B" w:rsidP="008B326B">
      <w:pPr>
        <w:numPr>
          <w:ilvl w:val="1"/>
          <w:numId w:val="8"/>
        </w:numPr>
        <w:contextualSpacing/>
      </w:pPr>
      <w:r w:rsidRPr="008B326B">
        <w:t>Date of Transaction by MaCCRA/on outside check</w:t>
      </w:r>
    </w:p>
    <w:p w14:paraId="03D1F1B3" w14:textId="77777777" w:rsidR="008B326B" w:rsidRPr="008B326B" w:rsidRDefault="008B326B" w:rsidP="008B326B">
      <w:pPr>
        <w:numPr>
          <w:ilvl w:val="1"/>
          <w:numId w:val="8"/>
        </w:numPr>
        <w:contextualSpacing/>
      </w:pPr>
      <w:r w:rsidRPr="008B326B">
        <w:t>Name, full Address, Telephone, e-mail (if available) of Payor/Payee</w:t>
      </w:r>
    </w:p>
    <w:p w14:paraId="28320D23" w14:textId="77777777" w:rsidR="008B326B" w:rsidRPr="008B326B" w:rsidRDefault="008B326B" w:rsidP="008B326B">
      <w:pPr>
        <w:numPr>
          <w:ilvl w:val="1"/>
          <w:numId w:val="8"/>
        </w:numPr>
        <w:contextualSpacing/>
      </w:pPr>
      <w:r w:rsidRPr="008B326B">
        <w:t>Description of Transaction</w:t>
      </w:r>
    </w:p>
    <w:p w14:paraId="232EB888" w14:textId="77777777" w:rsidR="008B326B" w:rsidRPr="008B326B" w:rsidRDefault="008B326B" w:rsidP="008B326B">
      <w:pPr>
        <w:numPr>
          <w:ilvl w:val="1"/>
          <w:numId w:val="8"/>
        </w:numPr>
        <w:contextualSpacing/>
        <w:rPr>
          <w:i/>
          <w:iCs/>
        </w:rPr>
      </w:pPr>
      <w:r w:rsidRPr="008B326B">
        <w:t xml:space="preserve">Class (single, couple, community) of Dues </w:t>
      </w:r>
      <w:r w:rsidRPr="008B326B">
        <w:rPr>
          <w:i/>
          <w:iCs/>
        </w:rPr>
        <w:t>(to record membership)</w:t>
      </w:r>
    </w:p>
    <w:p w14:paraId="5269F174" w14:textId="77777777" w:rsidR="008B326B" w:rsidRPr="008B326B" w:rsidRDefault="008B326B" w:rsidP="008B326B">
      <w:pPr>
        <w:numPr>
          <w:ilvl w:val="1"/>
          <w:numId w:val="8"/>
        </w:numPr>
        <w:contextualSpacing/>
      </w:pPr>
      <w:r w:rsidRPr="008B326B">
        <w:t>Check Number of Payor/Payee</w:t>
      </w:r>
    </w:p>
    <w:p w14:paraId="4560C3E2" w14:textId="77777777" w:rsidR="008B326B" w:rsidRPr="008B326B" w:rsidRDefault="008B326B" w:rsidP="008B326B">
      <w:pPr>
        <w:numPr>
          <w:ilvl w:val="1"/>
          <w:numId w:val="8"/>
        </w:numPr>
        <w:contextualSpacing/>
      </w:pPr>
      <w:r w:rsidRPr="008B326B">
        <w:t xml:space="preserve">Account Code </w:t>
      </w:r>
      <w:r w:rsidRPr="008B326B">
        <w:rPr>
          <w:i/>
          <w:iCs/>
        </w:rPr>
        <w:t>(to enable classification)</w:t>
      </w:r>
    </w:p>
    <w:p w14:paraId="2C479FA7" w14:textId="77777777" w:rsidR="008B326B" w:rsidRPr="008B326B" w:rsidRDefault="008B326B" w:rsidP="008B326B">
      <w:pPr>
        <w:numPr>
          <w:ilvl w:val="1"/>
          <w:numId w:val="8"/>
        </w:numPr>
        <w:contextualSpacing/>
      </w:pPr>
      <w:r w:rsidRPr="008B326B">
        <w:t>Amount of Receipt/Disbursement</w:t>
      </w:r>
    </w:p>
    <w:p w14:paraId="52C48862" w14:textId="77777777" w:rsidR="008B326B" w:rsidRPr="008B326B" w:rsidRDefault="008B326B" w:rsidP="008B326B">
      <w:pPr>
        <w:numPr>
          <w:ilvl w:val="1"/>
          <w:numId w:val="8"/>
        </w:numPr>
        <w:contextualSpacing/>
      </w:pPr>
      <w:r w:rsidRPr="008B326B">
        <w:t>Running Bank Balance (</w:t>
      </w:r>
      <w:r w:rsidRPr="008B326B">
        <w:rPr>
          <w:i/>
          <w:iCs/>
        </w:rPr>
        <w:t>to compare with bank statements)</w:t>
      </w:r>
    </w:p>
    <w:p w14:paraId="58B0F2B7" w14:textId="77777777" w:rsidR="008B326B" w:rsidRPr="008B326B" w:rsidRDefault="008B326B" w:rsidP="008B326B">
      <w:pPr>
        <w:ind w:left="990"/>
        <w:contextualSpacing/>
      </w:pPr>
    </w:p>
    <w:p w14:paraId="175C2B87" w14:textId="77777777" w:rsidR="008B326B" w:rsidRPr="008B326B" w:rsidRDefault="008B326B" w:rsidP="008B326B">
      <w:pPr>
        <w:numPr>
          <w:ilvl w:val="0"/>
          <w:numId w:val="8"/>
        </w:numPr>
        <w:contextualSpacing/>
        <w:rPr>
          <w:u w:val="single"/>
        </w:rPr>
      </w:pPr>
      <w:r w:rsidRPr="008B326B">
        <w:rPr>
          <w:u w:val="single"/>
        </w:rPr>
        <w:t>Standard Financial Statements</w:t>
      </w:r>
    </w:p>
    <w:p w14:paraId="45FE93BD" w14:textId="77777777" w:rsidR="008B326B" w:rsidRPr="008B326B" w:rsidRDefault="008B326B" w:rsidP="008B326B">
      <w:pPr>
        <w:numPr>
          <w:ilvl w:val="1"/>
          <w:numId w:val="8"/>
        </w:numPr>
        <w:contextualSpacing/>
      </w:pPr>
      <w:r w:rsidRPr="008B326B">
        <w:t>Periodic comparison, by category, of actual amounts to budget and prior year, both for the current period and cumulative for the year</w:t>
      </w:r>
    </w:p>
    <w:p w14:paraId="52768E41" w14:textId="77777777" w:rsidR="008B326B" w:rsidRPr="008B326B" w:rsidRDefault="008B326B" w:rsidP="008B326B">
      <w:pPr>
        <w:numPr>
          <w:ilvl w:val="1"/>
          <w:numId w:val="8"/>
        </w:numPr>
        <w:contextualSpacing/>
      </w:pPr>
      <w:r w:rsidRPr="008B326B">
        <w:t>Summary listing of dues and donations by quarter and cumulative for the year</w:t>
      </w:r>
    </w:p>
    <w:p w14:paraId="293C303A" w14:textId="77777777" w:rsidR="008B326B" w:rsidRPr="008B326B" w:rsidRDefault="008B326B" w:rsidP="008B326B">
      <w:pPr>
        <w:ind w:left="990"/>
        <w:contextualSpacing/>
      </w:pPr>
    </w:p>
    <w:p w14:paraId="0512E808" w14:textId="77777777" w:rsidR="008B326B" w:rsidRPr="008B326B" w:rsidRDefault="008B326B" w:rsidP="008B326B">
      <w:pPr>
        <w:numPr>
          <w:ilvl w:val="0"/>
          <w:numId w:val="8"/>
        </w:numPr>
        <w:contextualSpacing/>
      </w:pPr>
      <w:r w:rsidRPr="008B326B">
        <w:rPr>
          <w:u w:val="single"/>
        </w:rPr>
        <w:t>Special Reports</w:t>
      </w:r>
      <w:r w:rsidRPr="008B326B">
        <w:t xml:space="preserve"> (as desired, provided data is available), for instance:</w:t>
      </w:r>
    </w:p>
    <w:p w14:paraId="415C2EE8" w14:textId="77777777" w:rsidR="008B326B" w:rsidRPr="008B326B" w:rsidRDefault="008B326B" w:rsidP="008B326B">
      <w:pPr>
        <w:numPr>
          <w:ilvl w:val="1"/>
          <w:numId w:val="8"/>
        </w:numPr>
        <w:contextualSpacing/>
      </w:pPr>
      <w:r w:rsidRPr="008B326B">
        <w:t>Preparation of budget</w:t>
      </w:r>
    </w:p>
    <w:p w14:paraId="0880565F" w14:textId="77777777" w:rsidR="008B326B" w:rsidRPr="008B326B" w:rsidRDefault="008B326B" w:rsidP="008B326B">
      <w:pPr>
        <w:numPr>
          <w:ilvl w:val="1"/>
          <w:numId w:val="8"/>
        </w:numPr>
        <w:contextualSpacing/>
      </w:pPr>
      <w:r w:rsidRPr="008B326B">
        <w:t xml:space="preserve">Analyses of specific item(s) </w:t>
      </w:r>
    </w:p>
    <w:p w14:paraId="3E7E370E" w14:textId="77777777" w:rsidR="008B326B" w:rsidRPr="008B326B" w:rsidRDefault="008B326B" w:rsidP="008B326B">
      <w:pPr>
        <w:numPr>
          <w:ilvl w:val="1"/>
          <w:numId w:val="8"/>
        </w:numPr>
        <w:contextualSpacing/>
      </w:pPr>
      <w:r w:rsidRPr="008B326B">
        <w:t xml:space="preserve">Multi-year comparisons </w:t>
      </w:r>
    </w:p>
    <w:p w14:paraId="0B12E4F0" w14:textId="77777777" w:rsidR="008B326B" w:rsidRPr="008B326B" w:rsidRDefault="008B326B" w:rsidP="008B326B">
      <w:pPr>
        <w:numPr>
          <w:ilvl w:val="1"/>
          <w:numId w:val="8"/>
        </w:numPr>
        <w:contextualSpacing/>
      </w:pPr>
      <w:r w:rsidRPr="008B326B">
        <w:t>Documentation for audits</w:t>
      </w:r>
    </w:p>
    <w:p w14:paraId="5AD2EFC4" w14:textId="01FE70FA" w:rsidR="008B450D" w:rsidRDefault="008B450D" w:rsidP="001B0876">
      <w:pPr>
        <w:rPr>
          <w:b/>
          <w:bCs/>
        </w:rPr>
      </w:pPr>
    </w:p>
    <w:p w14:paraId="1940D3DB" w14:textId="670C3267" w:rsidR="008B326B" w:rsidRDefault="008B326B">
      <w:pPr>
        <w:rPr>
          <w:b/>
          <w:bCs/>
        </w:rPr>
      </w:pPr>
      <w:r>
        <w:rPr>
          <w:b/>
          <w:bCs/>
        </w:rPr>
        <w:br w:type="page"/>
      </w:r>
    </w:p>
    <w:p w14:paraId="59F692F3" w14:textId="4A07EC5D" w:rsidR="008B326B" w:rsidRPr="00FE3A6A" w:rsidRDefault="008B326B" w:rsidP="00FE3880">
      <w:pPr>
        <w:pStyle w:val="Heading1"/>
        <w:rPr>
          <w:b w:val="0"/>
          <w:bCs/>
          <w:sz w:val="28"/>
          <w:szCs w:val="28"/>
        </w:rPr>
      </w:pPr>
      <w:bookmarkStart w:id="45" w:name="_Toc55464997"/>
      <w:r w:rsidRPr="00FE3A6A">
        <w:rPr>
          <w:bCs/>
          <w:sz w:val="28"/>
          <w:szCs w:val="28"/>
        </w:rPr>
        <w:lastRenderedPageBreak/>
        <w:t xml:space="preserve">Topic </w:t>
      </w:r>
      <w:r w:rsidR="0092698E" w:rsidRPr="00FE3A6A">
        <w:rPr>
          <w:bCs/>
          <w:sz w:val="28"/>
          <w:szCs w:val="28"/>
        </w:rPr>
        <w:t>G</w:t>
      </w:r>
      <w:r w:rsidRPr="00FE3A6A">
        <w:rPr>
          <w:bCs/>
          <w:sz w:val="28"/>
          <w:szCs w:val="28"/>
        </w:rPr>
        <w:t>:</w:t>
      </w:r>
      <w:r w:rsidR="003B706F" w:rsidRPr="00FE3A6A">
        <w:rPr>
          <w:bCs/>
          <w:sz w:val="28"/>
          <w:szCs w:val="28"/>
        </w:rPr>
        <w:tab/>
      </w:r>
      <w:r w:rsidRPr="00FE3A6A">
        <w:rPr>
          <w:bCs/>
          <w:sz w:val="28"/>
          <w:szCs w:val="28"/>
        </w:rPr>
        <w:t xml:space="preserve"> Nominating Committee</w:t>
      </w:r>
      <w:bookmarkEnd w:id="45"/>
    </w:p>
    <w:p w14:paraId="1E267C9E" w14:textId="77777777" w:rsidR="008B326B" w:rsidRPr="00E56944" w:rsidRDefault="008B326B" w:rsidP="008B326B">
      <w:pPr>
        <w:spacing w:line="240" w:lineRule="auto"/>
        <w:rPr>
          <w:bCs/>
        </w:rPr>
      </w:pPr>
      <w:r>
        <w:rPr>
          <w:bCs/>
        </w:rPr>
        <w:t>Article VII, Section 4 calls for the establishment of a Nominating Committee.</w:t>
      </w:r>
    </w:p>
    <w:p w14:paraId="45876FA6" w14:textId="77777777" w:rsidR="008B326B" w:rsidRDefault="008B326B" w:rsidP="008B326B">
      <w:pPr>
        <w:pStyle w:val="NoSpacing"/>
        <w:numPr>
          <w:ilvl w:val="0"/>
          <w:numId w:val="9"/>
        </w:numPr>
      </w:pPr>
      <w:r>
        <w:t>Besides appointing the N</w:t>
      </w:r>
      <w:r w:rsidRPr="00EE3DA3">
        <w:t xml:space="preserve">ominating </w:t>
      </w:r>
      <w:r>
        <w:t>C</w:t>
      </w:r>
      <w:r w:rsidRPr="00EE3DA3">
        <w:t>ommittee chair</w:t>
      </w:r>
      <w:r>
        <w:t>, t</w:t>
      </w:r>
      <w:r w:rsidRPr="00EE3DA3">
        <w:t xml:space="preserve">he President may suggest other members, or the chair selects other members from </w:t>
      </w:r>
      <w:r>
        <w:t xml:space="preserve">the </w:t>
      </w:r>
      <w:r w:rsidRPr="00EE3DA3">
        <w:t>chapters.</w:t>
      </w:r>
    </w:p>
    <w:p w14:paraId="77D2FA42" w14:textId="77777777" w:rsidR="008B326B" w:rsidRDefault="008B326B" w:rsidP="008B326B">
      <w:pPr>
        <w:pStyle w:val="NoSpacing"/>
        <w:numPr>
          <w:ilvl w:val="0"/>
          <w:numId w:val="9"/>
        </w:numPr>
      </w:pPr>
      <w:r>
        <w:t xml:space="preserve">The </w:t>
      </w:r>
      <w:r w:rsidRPr="00EE3DA3">
        <w:t>chair’s primary role is to facilitate and coordinate the candidate solicitation process and ensure that the Committee meets deadlines</w:t>
      </w:r>
      <w:r>
        <w:t xml:space="preserve"> set</w:t>
      </w:r>
      <w:r w:rsidRPr="00EE3DA3">
        <w:t xml:space="preserve"> in the</w:t>
      </w:r>
      <w:r>
        <w:t xml:space="preserve"> Bylaws.</w:t>
      </w:r>
    </w:p>
    <w:p w14:paraId="73D7B6B3" w14:textId="77777777" w:rsidR="008B326B" w:rsidRDefault="008B326B" w:rsidP="008B326B">
      <w:pPr>
        <w:pStyle w:val="NoSpacing"/>
        <w:numPr>
          <w:ilvl w:val="0"/>
          <w:numId w:val="9"/>
        </w:numPr>
      </w:pPr>
      <w:r>
        <w:t xml:space="preserve">The Committee </w:t>
      </w:r>
      <w:r w:rsidRPr="00EE3DA3">
        <w:t>should solicit prospects for Executive Committee vacancies by seeking candidates from the chapters. This can be done through email announcements, telephone calls, word of mouth to chapter leaders, and notice on the</w:t>
      </w:r>
      <w:r>
        <w:t xml:space="preserve"> website. </w:t>
      </w:r>
      <w:bookmarkStart w:id="46" w:name="_Hlk53332021"/>
      <w:r w:rsidRPr="00EE3DA3">
        <w:t>The Committee should consider diversity in soliciting candidates</w:t>
      </w:r>
      <w:bookmarkEnd w:id="46"/>
      <w:r>
        <w:t>.</w:t>
      </w:r>
    </w:p>
    <w:p w14:paraId="3588F3A1" w14:textId="77777777" w:rsidR="008B326B" w:rsidRDefault="008B326B" w:rsidP="008B326B">
      <w:pPr>
        <w:pStyle w:val="NoSpacing"/>
        <w:numPr>
          <w:ilvl w:val="0"/>
          <w:numId w:val="9"/>
        </w:numPr>
      </w:pPr>
      <w:r>
        <w:t xml:space="preserve">The Committee should prepare a list of qualifications sought in a candidate, such as: </w:t>
      </w:r>
    </w:p>
    <w:p w14:paraId="61F7320A" w14:textId="77777777" w:rsidR="008B326B" w:rsidRDefault="008B326B" w:rsidP="008B326B">
      <w:pPr>
        <w:pStyle w:val="NoSpacing"/>
        <w:numPr>
          <w:ilvl w:val="1"/>
          <w:numId w:val="9"/>
        </w:numPr>
      </w:pPr>
      <w:r>
        <w:t>General leadership skills (e. g., communication via e-mail and using Word);</w:t>
      </w:r>
    </w:p>
    <w:p w14:paraId="63479F91" w14:textId="261EDD19" w:rsidR="008B326B" w:rsidRDefault="008B326B" w:rsidP="008B326B">
      <w:pPr>
        <w:pStyle w:val="NoSpacing"/>
        <w:numPr>
          <w:ilvl w:val="1"/>
          <w:numId w:val="9"/>
        </w:numPr>
      </w:pPr>
      <w:r>
        <w:t xml:space="preserve">Specific skills, if any (e. g., administrative or </w:t>
      </w:r>
      <w:r w:rsidR="00AC54BF">
        <w:t>technology</w:t>
      </w:r>
      <w:r>
        <w:t xml:space="preserve"> skills</w:t>
      </w:r>
      <w:r w:rsidR="00AC54BF">
        <w:t>, such as using Excel, PowerPoint, Web design</w:t>
      </w:r>
      <w:r>
        <w:t>);</w:t>
      </w:r>
    </w:p>
    <w:p w14:paraId="4DC17A22" w14:textId="77777777" w:rsidR="008B326B" w:rsidRDefault="008B326B" w:rsidP="008B326B">
      <w:pPr>
        <w:pStyle w:val="NoSpacing"/>
        <w:numPr>
          <w:ilvl w:val="1"/>
          <w:numId w:val="9"/>
        </w:numPr>
      </w:pPr>
      <w:r>
        <w:t>Ability to attend meetings (e. g., independent mobility, driving at night).</w:t>
      </w:r>
    </w:p>
    <w:p w14:paraId="127738E1" w14:textId="77777777" w:rsidR="008B326B" w:rsidRDefault="008B326B" w:rsidP="008B326B">
      <w:pPr>
        <w:pStyle w:val="NoSpacing"/>
        <w:numPr>
          <w:ilvl w:val="0"/>
          <w:numId w:val="9"/>
        </w:numPr>
      </w:pPr>
      <w:r>
        <w:t>The Committee should be ready to answer questions a candidate is likely to ask, such as:</w:t>
      </w:r>
    </w:p>
    <w:p w14:paraId="02CDD101" w14:textId="77777777" w:rsidR="008B326B" w:rsidRDefault="008B326B" w:rsidP="008B326B">
      <w:pPr>
        <w:pStyle w:val="NoSpacing"/>
        <w:numPr>
          <w:ilvl w:val="1"/>
          <w:numId w:val="9"/>
        </w:numPr>
      </w:pPr>
      <w:r w:rsidRPr="00EE3DA3">
        <w:t>What does the position entail? </w:t>
      </w:r>
    </w:p>
    <w:p w14:paraId="2CD7CEDC" w14:textId="77777777" w:rsidR="008B326B" w:rsidRDefault="008B326B" w:rsidP="008B326B">
      <w:pPr>
        <w:pStyle w:val="NoSpacing"/>
        <w:numPr>
          <w:ilvl w:val="1"/>
          <w:numId w:val="9"/>
        </w:numPr>
      </w:pPr>
      <w:r>
        <w:t>What is the time commitment?</w:t>
      </w:r>
    </w:p>
    <w:p w14:paraId="6E2789F0" w14:textId="77777777" w:rsidR="008B326B" w:rsidRDefault="008B326B" w:rsidP="008B326B">
      <w:pPr>
        <w:pStyle w:val="NoSpacing"/>
        <w:numPr>
          <w:ilvl w:val="1"/>
          <w:numId w:val="9"/>
        </w:numPr>
      </w:pPr>
      <w:r>
        <w:t xml:space="preserve">How many meetings are there and how much preparation </w:t>
      </w:r>
      <w:proofErr w:type="gramStart"/>
      <w:r>
        <w:t>is</w:t>
      </w:r>
      <w:proofErr w:type="gramEnd"/>
      <w:r>
        <w:t xml:space="preserve"> required?</w:t>
      </w:r>
    </w:p>
    <w:p w14:paraId="7DE3BFFC" w14:textId="77777777" w:rsidR="008B326B" w:rsidRDefault="008B326B" w:rsidP="008B326B">
      <w:pPr>
        <w:pStyle w:val="NoSpacing"/>
        <w:numPr>
          <w:ilvl w:val="1"/>
          <w:numId w:val="9"/>
        </w:numPr>
      </w:pPr>
      <w:r>
        <w:t>How long does one serve?</w:t>
      </w:r>
    </w:p>
    <w:p w14:paraId="254913DF" w14:textId="77777777" w:rsidR="008B326B" w:rsidRDefault="008B326B" w:rsidP="008B326B">
      <w:pPr>
        <w:pStyle w:val="NoSpacing"/>
        <w:numPr>
          <w:ilvl w:val="1"/>
          <w:numId w:val="9"/>
        </w:numPr>
      </w:pPr>
      <w:r>
        <w:t>Is there any support, financial or otherwise?</w:t>
      </w:r>
    </w:p>
    <w:p w14:paraId="7F8C0615" w14:textId="77777777" w:rsidR="008B326B" w:rsidRPr="00EE3DA3" w:rsidRDefault="008B326B" w:rsidP="008B326B">
      <w:pPr>
        <w:pStyle w:val="NoSpacing"/>
        <w:numPr>
          <w:ilvl w:val="0"/>
          <w:numId w:val="9"/>
        </w:numPr>
      </w:pPr>
      <w:r>
        <w:t xml:space="preserve">The </w:t>
      </w:r>
      <w:r w:rsidRPr="00EE3DA3">
        <w:t xml:space="preserve">Committee should </w:t>
      </w:r>
      <w:r>
        <w:t>notify the President about the candidate(s) it came up with before submitting the slate to the next session of the Council.</w:t>
      </w:r>
    </w:p>
    <w:p w14:paraId="000797EB" w14:textId="136244C0" w:rsidR="008B326B" w:rsidRDefault="008B326B" w:rsidP="001B0876">
      <w:pPr>
        <w:rPr>
          <w:sz w:val="28"/>
          <w:szCs w:val="28"/>
        </w:rPr>
      </w:pPr>
    </w:p>
    <w:p w14:paraId="3BF42BA7" w14:textId="213B7E76" w:rsidR="008B326B" w:rsidRDefault="008B326B" w:rsidP="001B0876">
      <w:pPr>
        <w:rPr>
          <w:sz w:val="28"/>
          <w:szCs w:val="28"/>
        </w:rPr>
      </w:pPr>
    </w:p>
    <w:p w14:paraId="026F31B7" w14:textId="7ED2D979" w:rsidR="008B326B" w:rsidRDefault="008B326B">
      <w:pPr>
        <w:rPr>
          <w:sz w:val="28"/>
          <w:szCs w:val="28"/>
        </w:rPr>
      </w:pPr>
      <w:r>
        <w:rPr>
          <w:sz w:val="28"/>
          <w:szCs w:val="28"/>
        </w:rPr>
        <w:br w:type="page"/>
      </w:r>
    </w:p>
    <w:p w14:paraId="79EDE64D" w14:textId="66DACB37" w:rsidR="008B326B" w:rsidRPr="00FE3A6A" w:rsidRDefault="008B326B" w:rsidP="00FE3880">
      <w:pPr>
        <w:pStyle w:val="Heading1"/>
        <w:rPr>
          <w:b w:val="0"/>
          <w:bCs/>
          <w:sz w:val="28"/>
          <w:szCs w:val="28"/>
        </w:rPr>
      </w:pPr>
      <w:bookmarkStart w:id="47" w:name="_Toc55464998"/>
      <w:r w:rsidRPr="00FE3A6A">
        <w:rPr>
          <w:bCs/>
          <w:sz w:val="28"/>
          <w:szCs w:val="28"/>
        </w:rPr>
        <w:lastRenderedPageBreak/>
        <w:t xml:space="preserve">Topic </w:t>
      </w:r>
      <w:r w:rsidR="00AC54BF" w:rsidRPr="00FE3A6A">
        <w:rPr>
          <w:bCs/>
          <w:sz w:val="28"/>
          <w:szCs w:val="28"/>
        </w:rPr>
        <w:t>H</w:t>
      </w:r>
      <w:r w:rsidRPr="00FE3A6A">
        <w:rPr>
          <w:bCs/>
          <w:sz w:val="28"/>
          <w:szCs w:val="28"/>
        </w:rPr>
        <w:t>:</w:t>
      </w:r>
      <w:r w:rsidR="003B706F" w:rsidRPr="00FE3A6A">
        <w:rPr>
          <w:bCs/>
          <w:sz w:val="28"/>
          <w:szCs w:val="28"/>
        </w:rPr>
        <w:tab/>
      </w:r>
      <w:r w:rsidRPr="00FE3A6A">
        <w:rPr>
          <w:bCs/>
          <w:sz w:val="28"/>
          <w:szCs w:val="28"/>
        </w:rPr>
        <w:t xml:space="preserve"> Reimbursement of Expenses</w:t>
      </w:r>
      <w:bookmarkEnd w:id="47"/>
    </w:p>
    <w:p w14:paraId="1B9C4F2A" w14:textId="77777777" w:rsidR="003B706F" w:rsidRPr="003B706F" w:rsidRDefault="003B706F" w:rsidP="003B706F">
      <w:r w:rsidRPr="003B706F">
        <w:t>Article VII, Section 5 of the Bylaws allows for reimbursement of expenditures necessarily incurred in the performance of MaCCRA duties.</w:t>
      </w:r>
    </w:p>
    <w:p w14:paraId="5695BC86" w14:textId="0B8D8F1A" w:rsidR="003B706F" w:rsidRPr="00947F65" w:rsidRDefault="003B706F" w:rsidP="003B706F">
      <w:pPr>
        <w:pStyle w:val="ListParagraph"/>
        <w:numPr>
          <w:ilvl w:val="0"/>
          <w:numId w:val="10"/>
        </w:numPr>
        <w:rPr>
          <w:rFonts w:ascii="Calibri" w:hAnsi="Calibri" w:cs="Calibri"/>
          <w:sz w:val="22"/>
        </w:rPr>
      </w:pPr>
      <w:r w:rsidRPr="00947F65">
        <w:rPr>
          <w:rFonts w:ascii="Calibri" w:hAnsi="Calibri" w:cs="Calibri"/>
          <w:sz w:val="22"/>
          <w:u w:val="single"/>
        </w:rPr>
        <w:t>Who is eligible?</w:t>
      </w:r>
      <w:r w:rsidRPr="00947F65">
        <w:rPr>
          <w:rFonts w:ascii="Calibri" w:hAnsi="Calibri" w:cs="Calibri"/>
          <w:sz w:val="22"/>
        </w:rPr>
        <w:t xml:space="preserve"> Anybody who incurs necessary business expenses on behalf of MaCCRA (as opposed to the chapters or non-MaCCRA related activities) and pays for them out of his/her personal funds. This will primarily be the officers, members of other MaCCRA committees, and consultants engaged by MaCCRA. In contrast, expenditures incurred by, or charged directly to, MaCCRA are handled as regular MaCCRA business.</w:t>
      </w:r>
    </w:p>
    <w:p w14:paraId="50B77D3C" w14:textId="77777777" w:rsidR="003B706F" w:rsidRPr="00947F65" w:rsidRDefault="003B706F" w:rsidP="003B706F">
      <w:pPr>
        <w:pStyle w:val="ListParagraph"/>
        <w:ind w:left="360"/>
        <w:rPr>
          <w:rFonts w:ascii="Calibri" w:hAnsi="Calibri" w:cs="Calibri"/>
          <w:sz w:val="22"/>
        </w:rPr>
      </w:pPr>
    </w:p>
    <w:p w14:paraId="405C71F6" w14:textId="77777777" w:rsidR="003B706F" w:rsidRPr="00947F65" w:rsidRDefault="003B706F" w:rsidP="003B706F">
      <w:pPr>
        <w:pStyle w:val="ListParagraph"/>
        <w:numPr>
          <w:ilvl w:val="0"/>
          <w:numId w:val="10"/>
        </w:numPr>
        <w:rPr>
          <w:rFonts w:ascii="Calibri" w:hAnsi="Calibri" w:cs="Calibri"/>
          <w:sz w:val="22"/>
        </w:rPr>
      </w:pPr>
      <w:r w:rsidRPr="00947F65">
        <w:rPr>
          <w:rFonts w:ascii="Calibri" w:hAnsi="Calibri" w:cs="Calibri"/>
          <w:sz w:val="22"/>
          <w:u w:val="single"/>
        </w:rPr>
        <w:t>How to request reimbursement?</w:t>
      </w:r>
      <w:r w:rsidRPr="00947F65">
        <w:rPr>
          <w:rFonts w:ascii="Calibri" w:hAnsi="Calibri" w:cs="Calibri"/>
          <w:sz w:val="22"/>
        </w:rPr>
        <w:t xml:space="preserve">  By completing and submitting a reimbursement form. A sample is attached. The form contains most of the pertinent instructions. Additional comments:</w:t>
      </w:r>
    </w:p>
    <w:p w14:paraId="358CB43F" w14:textId="77777777" w:rsidR="003B706F" w:rsidRPr="00947F65" w:rsidRDefault="003B706F" w:rsidP="003B706F">
      <w:pPr>
        <w:numPr>
          <w:ilvl w:val="1"/>
          <w:numId w:val="7"/>
        </w:numPr>
        <w:ind w:left="900"/>
        <w:contextualSpacing/>
        <w:rPr>
          <w:rFonts w:ascii="Calibri" w:hAnsi="Calibri" w:cs="Calibri"/>
        </w:rPr>
      </w:pPr>
      <w:r w:rsidRPr="00947F65">
        <w:rPr>
          <w:rFonts w:ascii="Calibri" w:hAnsi="Calibri" w:cs="Calibri"/>
        </w:rPr>
        <w:t>The form distinguishes between travel by personal vehicle and all other expenses. The latter are further distinguished as to being budgeted or not being budgeted. “Budget” refers to the MaCCRA budget approved by the Council for the current fiscal year, and any spending plan approved by the Executive Committee when engaging outside consultants in accordance with Article VII, Section 6 of the Bylaws.</w:t>
      </w:r>
    </w:p>
    <w:p w14:paraId="71EBB278" w14:textId="77777777" w:rsidR="003B706F" w:rsidRPr="00947F65" w:rsidRDefault="003B706F" w:rsidP="003B706F">
      <w:pPr>
        <w:numPr>
          <w:ilvl w:val="1"/>
          <w:numId w:val="7"/>
        </w:numPr>
        <w:ind w:left="900"/>
        <w:contextualSpacing/>
        <w:rPr>
          <w:rFonts w:ascii="Calibri" w:hAnsi="Calibri" w:cs="Calibri"/>
        </w:rPr>
      </w:pPr>
      <w:r w:rsidRPr="00947F65">
        <w:rPr>
          <w:rFonts w:ascii="Calibri" w:hAnsi="Calibri" w:cs="Calibri"/>
        </w:rPr>
        <w:t xml:space="preserve">Requests for reimbursement of budgeted expenses, backed by evidence, go straight to the Treasurer without further ado. The Treasurer will compare actual and budgeted expenses in his or her regular reports to the Executive Committee and the Council, respectively. </w:t>
      </w:r>
    </w:p>
    <w:p w14:paraId="7A2AA0C6" w14:textId="77777777" w:rsidR="003B706F" w:rsidRPr="00947F65" w:rsidRDefault="003B706F" w:rsidP="003B706F">
      <w:pPr>
        <w:numPr>
          <w:ilvl w:val="1"/>
          <w:numId w:val="7"/>
        </w:numPr>
        <w:ind w:left="900"/>
        <w:contextualSpacing/>
        <w:rPr>
          <w:rFonts w:ascii="Calibri" w:hAnsi="Calibri" w:cs="Calibri"/>
        </w:rPr>
      </w:pPr>
      <w:r w:rsidRPr="00947F65">
        <w:rPr>
          <w:rFonts w:ascii="Calibri" w:hAnsi="Calibri" w:cs="Calibri"/>
        </w:rPr>
        <w:t>Requests for reimbursement of non-budgeted expenses require the prior approval of the Executive Committee. If obtaining prior approval is not possible, the request will be handled at the next meeting of the Executive Committee. The approval must be noted on the Reimbursement Form by any member of the Executive Committee, except the Treasurer. The Treasurer will then pay based on the submitted receipts.</w:t>
      </w:r>
    </w:p>
    <w:p w14:paraId="5066BD72" w14:textId="2F7B988F" w:rsidR="003B706F" w:rsidRPr="00947F65" w:rsidRDefault="003B706F" w:rsidP="003B706F">
      <w:pPr>
        <w:numPr>
          <w:ilvl w:val="1"/>
          <w:numId w:val="7"/>
        </w:numPr>
        <w:ind w:left="900"/>
        <w:contextualSpacing/>
        <w:rPr>
          <w:rFonts w:ascii="Calibri" w:hAnsi="Calibri" w:cs="Calibri"/>
        </w:rPr>
      </w:pPr>
      <w:r w:rsidRPr="00947F65">
        <w:rPr>
          <w:rFonts w:ascii="Calibri" w:hAnsi="Calibri" w:cs="Calibri"/>
        </w:rPr>
        <w:t>No member of the Executive Committee may approve his/her own request</w:t>
      </w:r>
      <w:r w:rsidR="000B4DDB">
        <w:rPr>
          <w:rFonts w:ascii="Calibri" w:hAnsi="Calibri" w:cs="Calibri"/>
        </w:rPr>
        <w:t xml:space="preserve"> for unbudgeted expenditures</w:t>
      </w:r>
      <w:r w:rsidRPr="00947F65">
        <w:rPr>
          <w:rFonts w:ascii="Calibri" w:hAnsi="Calibri" w:cs="Calibri"/>
        </w:rPr>
        <w:t>. For example, if the President desires reimbursement, he/she must approach the First or Second Vice President or the Secretary for consent. The Treasurer will report all expenditures in his/her regular financial statements.</w:t>
      </w:r>
    </w:p>
    <w:p w14:paraId="24E86833" w14:textId="02B0C35F" w:rsidR="003B706F" w:rsidRPr="00947F65" w:rsidRDefault="003B706F" w:rsidP="003B706F">
      <w:pPr>
        <w:numPr>
          <w:ilvl w:val="1"/>
          <w:numId w:val="7"/>
        </w:numPr>
        <w:ind w:left="900"/>
        <w:contextualSpacing/>
        <w:rPr>
          <w:rFonts w:ascii="Calibri" w:hAnsi="Calibri" w:cs="Calibri"/>
        </w:rPr>
      </w:pPr>
      <w:r w:rsidRPr="00947F65">
        <w:rPr>
          <w:rFonts w:ascii="Calibri" w:hAnsi="Calibri" w:cs="Calibri"/>
        </w:rPr>
        <w:t>For any questions/problems with the Reimbursement Form, please contact the Treasurer.</w:t>
      </w:r>
    </w:p>
    <w:p w14:paraId="5243CC62" w14:textId="0E04A047" w:rsidR="003B706F" w:rsidRPr="00947F65" w:rsidRDefault="003B706F" w:rsidP="003B706F">
      <w:pPr>
        <w:contextualSpacing/>
        <w:rPr>
          <w:rFonts w:ascii="Calibri" w:hAnsi="Calibri" w:cs="Calibri"/>
        </w:rPr>
      </w:pPr>
    </w:p>
    <w:p w14:paraId="628571A6" w14:textId="3465CD70" w:rsidR="003B706F" w:rsidRPr="00947F65" w:rsidRDefault="003B706F" w:rsidP="003B706F">
      <w:pPr>
        <w:contextualSpacing/>
        <w:rPr>
          <w:rFonts w:ascii="Calibri" w:hAnsi="Calibri" w:cs="Calibri"/>
        </w:rPr>
      </w:pPr>
    </w:p>
    <w:p w14:paraId="40871D40" w14:textId="1A79F8BE" w:rsidR="003B706F" w:rsidRDefault="003B706F">
      <w:r>
        <w:br w:type="page"/>
      </w:r>
    </w:p>
    <w:tbl>
      <w:tblPr>
        <w:tblStyle w:val="TableGrid"/>
        <w:tblW w:w="9761" w:type="dxa"/>
        <w:tblInd w:w="-19" w:type="dxa"/>
        <w:tblCellMar>
          <w:top w:w="12" w:type="dxa"/>
          <w:left w:w="38" w:type="dxa"/>
          <w:bottom w:w="12" w:type="dxa"/>
          <w:right w:w="89" w:type="dxa"/>
        </w:tblCellMar>
        <w:tblLook w:val="04A0" w:firstRow="1" w:lastRow="0" w:firstColumn="1" w:lastColumn="0" w:noHBand="0" w:noVBand="1"/>
      </w:tblPr>
      <w:tblGrid>
        <w:gridCol w:w="1284"/>
        <w:gridCol w:w="257"/>
        <w:gridCol w:w="771"/>
        <w:gridCol w:w="256"/>
        <w:gridCol w:w="1028"/>
        <w:gridCol w:w="1028"/>
        <w:gridCol w:w="1027"/>
        <w:gridCol w:w="1540"/>
        <w:gridCol w:w="515"/>
        <w:gridCol w:w="256"/>
        <w:gridCol w:w="1799"/>
      </w:tblGrid>
      <w:tr w:rsidR="00DF71FA" w:rsidRPr="00DF71FA" w14:paraId="0C54A7A8" w14:textId="77777777" w:rsidTr="00312E44">
        <w:trPr>
          <w:trHeight w:val="1022"/>
        </w:trPr>
        <w:tc>
          <w:tcPr>
            <w:tcW w:w="1541" w:type="dxa"/>
            <w:gridSpan w:val="2"/>
            <w:tcBorders>
              <w:top w:val="single" w:sz="15" w:space="0" w:color="000000"/>
              <w:left w:val="single" w:sz="15" w:space="0" w:color="000000"/>
              <w:bottom w:val="single" w:sz="15" w:space="0" w:color="000000"/>
              <w:right w:val="single" w:sz="15" w:space="0" w:color="000000"/>
            </w:tcBorders>
          </w:tcPr>
          <w:p w14:paraId="088E27F3" w14:textId="77777777" w:rsidR="00DF71FA" w:rsidRPr="00DF71FA" w:rsidRDefault="00DF71FA" w:rsidP="00FE3880">
            <w:pPr>
              <w:pStyle w:val="Heading2"/>
              <w:outlineLvl w:val="1"/>
              <w:rPr>
                <w:rFonts w:ascii="Calibri" w:eastAsia="Calibri" w:hAnsi="Calibri" w:cs="Calibri"/>
                <w:color w:val="000000"/>
              </w:rPr>
            </w:pPr>
            <w:bookmarkStart w:id="48" w:name="_Toc53650153"/>
            <w:bookmarkStart w:id="49" w:name="_Toc53659865"/>
            <w:bookmarkStart w:id="50" w:name="_Toc54266136"/>
            <w:bookmarkStart w:id="51" w:name="_Toc54266259"/>
            <w:bookmarkStart w:id="52" w:name="_Toc54651170"/>
            <w:bookmarkStart w:id="53" w:name="_Toc54651628"/>
            <w:bookmarkStart w:id="54" w:name="_Toc55463948"/>
            <w:bookmarkStart w:id="55" w:name="_Toc55464999"/>
            <w:r w:rsidRPr="00DF71FA">
              <w:rPr>
                <w:rFonts w:ascii="Calibri" w:eastAsia="Calibri" w:hAnsi="Calibri" w:cs="Calibri"/>
                <w:noProof/>
                <w:color w:val="000000"/>
              </w:rPr>
              <w:lastRenderedPageBreak/>
              <w:drawing>
                <wp:inline distT="0" distB="0" distL="0" distR="0" wp14:anchorId="38E48040" wp14:editId="3118DFB5">
                  <wp:extent cx="867156" cy="470916"/>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24"/>
                          <a:stretch>
                            <a:fillRect/>
                          </a:stretch>
                        </pic:blipFill>
                        <pic:spPr>
                          <a:xfrm>
                            <a:off x="0" y="0"/>
                            <a:ext cx="867156" cy="470916"/>
                          </a:xfrm>
                          <a:prstGeom prst="rect">
                            <a:avLst/>
                          </a:prstGeom>
                        </pic:spPr>
                      </pic:pic>
                    </a:graphicData>
                  </a:graphic>
                </wp:inline>
              </w:drawing>
            </w:r>
            <w:bookmarkEnd w:id="48"/>
            <w:bookmarkEnd w:id="49"/>
            <w:bookmarkEnd w:id="50"/>
            <w:bookmarkEnd w:id="51"/>
            <w:bookmarkEnd w:id="52"/>
            <w:bookmarkEnd w:id="53"/>
            <w:bookmarkEnd w:id="54"/>
            <w:bookmarkEnd w:id="55"/>
          </w:p>
        </w:tc>
        <w:tc>
          <w:tcPr>
            <w:tcW w:w="8220" w:type="dxa"/>
            <w:gridSpan w:val="9"/>
            <w:tcBorders>
              <w:top w:val="single" w:sz="15" w:space="0" w:color="000000"/>
              <w:left w:val="single" w:sz="15" w:space="0" w:color="000000"/>
              <w:bottom w:val="single" w:sz="15" w:space="0" w:color="000000"/>
              <w:right w:val="single" w:sz="15" w:space="0" w:color="000000"/>
            </w:tcBorders>
            <w:vAlign w:val="center"/>
          </w:tcPr>
          <w:p w14:paraId="1936420D" w14:textId="5190AF1C" w:rsidR="00C3517A" w:rsidRDefault="00DF71FA" w:rsidP="00890EDB">
            <w:pPr>
              <w:pStyle w:val="Heading2"/>
              <w:jc w:val="center"/>
              <w:outlineLvl w:val="1"/>
              <w:rPr>
                <w:rFonts w:ascii="Calibri" w:eastAsia="Calibri" w:hAnsi="Calibri" w:cs="Calibri"/>
                <w:b/>
                <w:color w:val="000000"/>
                <w:sz w:val="28"/>
              </w:rPr>
            </w:pPr>
            <w:bookmarkStart w:id="56" w:name="_Toc53659866"/>
            <w:bookmarkStart w:id="57" w:name="_Toc54266137"/>
            <w:bookmarkStart w:id="58" w:name="_Toc54266260"/>
            <w:bookmarkStart w:id="59" w:name="_Toc54651629"/>
            <w:bookmarkStart w:id="60" w:name="_Toc55463949"/>
            <w:bookmarkStart w:id="61" w:name="_Toc55465000"/>
            <w:r w:rsidRPr="00DF71FA">
              <w:rPr>
                <w:rFonts w:ascii="Calibri" w:eastAsia="Calibri" w:hAnsi="Calibri" w:cs="Calibri"/>
                <w:b/>
                <w:color w:val="000000"/>
                <w:sz w:val="28"/>
              </w:rPr>
              <w:t>MARYLAND CONTINUING CARE RESIDENTS ASSOCIATION</w:t>
            </w:r>
            <w:bookmarkEnd w:id="56"/>
            <w:bookmarkEnd w:id="57"/>
            <w:bookmarkEnd w:id="58"/>
            <w:bookmarkEnd w:id="59"/>
            <w:bookmarkEnd w:id="60"/>
            <w:bookmarkEnd w:id="61"/>
          </w:p>
          <w:p w14:paraId="509F5A36" w14:textId="5D4D0B4D" w:rsidR="00DF71FA" w:rsidRPr="00DF71FA" w:rsidRDefault="00DF71FA" w:rsidP="00890EDB">
            <w:pPr>
              <w:pStyle w:val="Heading2"/>
              <w:jc w:val="center"/>
              <w:outlineLvl w:val="1"/>
              <w:rPr>
                <w:rFonts w:ascii="Calibri" w:eastAsia="Calibri" w:hAnsi="Calibri" w:cs="Calibri"/>
                <w:color w:val="000000"/>
              </w:rPr>
            </w:pPr>
            <w:bookmarkStart w:id="62" w:name="_Toc55465001"/>
            <w:r w:rsidRPr="00DF71FA">
              <w:rPr>
                <w:rFonts w:ascii="Calibri" w:eastAsia="Calibri" w:hAnsi="Calibri" w:cs="Calibri"/>
                <w:b/>
                <w:color w:val="000000"/>
                <w:sz w:val="28"/>
              </w:rPr>
              <w:t>Expense Reimbursement Request Form</w:t>
            </w:r>
            <w:bookmarkEnd w:id="62"/>
          </w:p>
        </w:tc>
      </w:tr>
      <w:tr w:rsidR="00DF71FA" w:rsidRPr="00DF71FA" w14:paraId="5380F0E1" w14:textId="77777777" w:rsidTr="00312E44">
        <w:trPr>
          <w:trHeight w:val="862"/>
        </w:trPr>
        <w:tc>
          <w:tcPr>
            <w:tcW w:w="9761" w:type="dxa"/>
            <w:gridSpan w:val="11"/>
            <w:vMerge w:val="restart"/>
            <w:tcBorders>
              <w:top w:val="single" w:sz="15" w:space="0" w:color="000000"/>
              <w:left w:val="single" w:sz="15" w:space="0" w:color="000000"/>
              <w:bottom w:val="single" w:sz="15" w:space="0" w:color="000000"/>
              <w:right w:val="single" w:sz="15" w:space="0" w:color="000000"/>
            </w:tcBorders>
            <w:vAlign w:val="center"/>
          </w:tcPr>
          <w:p w14:paraId="26B089EF" w14:textId="77777777" w:rsidR="00DF71FA" w:rsidRPr="00DF71FA" w:rsidRDefault="00DF71FA" w:rsidP="00DF71FA">
            <w:pPr>
              <w:spacing w:line="222" w:lineRule="auto"/>
              <w:ind w:left="257" w:right="7792"/>
              <w:rPr>
                <w:rFonts w:ascii="Calibri" w:eastAsia="Calibri" w:hAnsi="Calibri" w:cs="Calibri"/>
                <w:color w:val="000000"/>
              </w:rPr>
            </w:pPr>
            <w:r w:rsidRPr="00DF71FA">
              <w:rPr>
                <w:rFonts w:ascii="Calibri" w:eastAsia="Calibri" w:hAnsi="Calibri" w:cs="Calibri"/>
                <w:color w:val="000000"/>
              </w:rPr>
              <w:t>Requester Mailing</w:t>
            </w:r>
          </w:p>
          <w:p w14:paraId="5DA86E9D" w14:textId="77777777" w:rsidR="00DF71FA" w:rsidRPr="00DF71FA" w:rsidRDefault="00DF71FA" w:rsidP="00DF71FA">
            <w:pPr>
              <w:spacing w:line="259" w:lineRule="auto"/>
              <w:ind w:left="257"/>
              <w:rPr>
                <w:rFonts w:ascii="Calibri" w:eastAsia="Calibri" w:hAnsi="Calibri" w:cs="Calibri"/>
                <w:color w:val="000000"/>
              </w:rPr>
            </w:pPr>
            <w:r w:rsidRPr="00DF71FA">
              <w:rPr>
                <w:rFonts w:ascii="Calibri" w:eastAsia="Calibri" w:hAnsi="Calibri" w:cs="Calibri"/>
                <w:color w:val="000000"/>
              </w:rPr>
              <w:t>Address:</w:t>
            </w:r>
          </w:p>
          <w:p w14:paraId="21A8603E" w14:textId="260F025B" w:rsidR="00DF71FA" w:rsidRPr="00DF71FA" w:rsidRDefault="00DF71FA" w:rsidP="00DF71FA">
            <w:pPr>
              <w:tabs>
                <w:tab w:val="center" w:pos="2322"/>
                <w:tab w:val="center" w:pos="7106"/>
                <w:tab w:val="center" w:pos="8452"/>
                <w:tab w:val="right" w:pos="9633"/>
              </w:tabs>
              <w:spacing w:line="259" w:lineRule="auto"/>
              <w:rPr>
                <w:rFonts w:ascii="Calibri" w:eastAsia="Calibri" w:hAnsi="Calibri" w:cs="Calibri"/>
                <w:color w:val="000000"/>
              </w:rPr>
            </w:pPr>
            <w:r w:rsidRPr="00DF71FA">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224AEF08" wp14:editId="2FC0DC4D">
                      <wp:simplePos x="0" y="0"/>
                      <wp:positionH relativeFrom="column">
                        <wp:posOffset>978662</wp:posOffset>
                      </wp:positionH>
                      <wp:positionV relativeFrom="paragraph">
                        <wp:posOffset>16764</wp:posOffset>
                      </wp:positionV>
                      <wp:extent cx="4568444" cy="12192"/>
                      <wp:effectExtent l="0" t="0" r="0" b="0"/>
                      <wp:wrapNone/>
                      <wp:docPr id="1621" name="Group 1621"/>
                      <wp:cNvGraphicFramePr/>
                      <a:graphic xmlns:a="http://schemas.openxmlformats.org/drawingml/2006/main">
                        <a:graphicData uri="http://schemas.microsoft.com/office/word/2010/wordprocessingGroup">
                          <wpg:wgp>
                            <wpg:cNvGrpSpPr/>
                            <wpg:grpSpPr>
                              <a:xfrm>
                                <a:off x="0" y="0"/>
                                <a:ext cx="4568444" cy="12192"/>
                                <a:chOff x="0" y="0"/>
                                <a:chExt cx="4568444" cy="12192"/>
                              </a:xfrm>
                            </wpg:grpSpPr>
                            <wps:wsp>
                              <wps:cNvPr id="77" name="Shape 77"/>
                              <wps:cNvSpPr/>
                              <wps:spPr>
                                <a:xfrm>
                                  <a:off x="762" y="763"/>
                                  <a:ext cx="1141857" cy="0"/>
                                </a:xfrm>
                                <a:custGeom>
                                  <a:avLst/>
                                  <a:gdLst/>
                                  <a:ahLst/>
                                  <a:cxnLst/>
                                  <a:rect l="0" t="0" r="0" b="0"/>
                                  <a:pathLst>
                                    <a:path w="1141857">
                                      <a:moveTo>
                                        <a:pt x="0" y="0"/>
                                      </a:moveTo>
                                      <a:lnTo>
                                        <a:pt x="1141857" y="0"/>
                                      </a:lnTo>
                                    </a:path>
                                  </a:pathLst>
                                </a:custGeom>
                                <a:noFill/>
                                <a:ln w="1778" cap="sq" cmpd="sng" algn="ctr">
                                  <a:solidFill>
                                    <a:srgbClr val="000000"/>
                                  </a:solidFill>
                                  <a:prstDash val="solid"/>
                                  <a:round/>
                                </a:ln>
                                <a:effectLst/>
                              </wps:spPr>
                              <wps:bodyPr/>
                            </wps:wsp>
                            <wps:wsp>
                              <wps:cNvPr id="2465" name="Shape 2465"/>
                              <wps:cNvSpPr/>
                              <wps:spPr>
                                <a:xfrm>
                                  <a:off x="0" y="0"/>
                                  <a:ext cx="1143305" cy="12192"/>
                                </a:xfrm>
                                <a:custGeom>
                                  <a:avLst/>
                                  <a:gdLst/>
                                  <a:ahLst/>
                                  <a:cxnLst/>
                                  <a:rect l="0" t="0" r="0" b="0"/>
                                  <a:pathLst>
                                    <a:path w="1143305" h="12192">
                                      <a:moveTo>
                                        <a:pt x="0" y="0"/>
                                      </a:moveTo>
                                      <a:lnTo>
                                        <a:pt x="1143305" y="0"/>
                                      </a:lnTo>
                                      <a:lnTo>
                                        <a:pt x="1143305" y="12192"/>
                                      </a:lnTo>
                                      <a:lnTo>
                                        <a:pt x="0" y="12192"/>
                                      </a:lnTo>
                                      <a:lnTo>
                                        <a:pt x="0" y="0"/>
                                      </a:lnTo>
                                    </a:path>
                                  </a:pathLst>
                                </a:custGeom>
                                <a:solidFill>
                                  <a:srgbClr val="000000"/>
                                </a:solidFill>
                                <a:ln w="0" cap="sq">
                                  <a:noFill/>
                                  <a:round/>
                                </a:ln>
                                <a:effectLst/>
                              </wps:spPr>
                              <wps:bodyPr/>
                            </wps:wsp>
                            <wps:wsp>
                              <wps:cNvPr id="79" name="Shape 79"/>
                              <wps:cNvSpPr/>
                              <wps:spPr>
                                <a:xfrm>
                                  <a:off x="1305687" y="763"/>
                                  <a:ext cx="1630934" cy="0"/>
                                </a:xfrm>
                                <a:custGeom>
                                  <a:avLst/>
                                  <a:gdLst/>
                                  <a:ahLst/>
                                  <a:cxnLst/>
                                  <a:rect l="0" t="0" r="0" b="0"/>
                                  <a:pathLst>
                                    <a:path w="1630934">
                                      <a:moveTo>
                                        <a:pt x="0" y="0"/>
                                      </a:moveTo>
                                      <a:lnTo>
                                        <a:pt x="1630934" y="0"/>
                                      </a:lnTo>
                                    </a:path>
                                  </a:pathLst>
                                </a:custGeom>
                                <a:noFill/>
                                <a:ln w="1778" cap="sq" cmpd="sng" algn="ctr">
                                  <a:solidFill>
                                    <a:srgbClr val="000000"/>
                                  </a:solidFill>
                                  <a:prstDash val="solid"/>
                                  <a:round/>
                                </a:ln>
                                <a:effectLst/>
                              </wps:spPr>
                              <wps:bodyPr/>
                            </wps:wsp>
                            <wps:wsp>
                              <wps:cNvPr id="2466" name="Shape 2466"/>
                              <wps:cNvSpPr/>
                              <wps:spPr>
                                <a:xfrm>
                                  <a:off x="1304925" y="0"/>
                                  <a:ext cx="1632458" cy="12192"/>
                                </a:xfrm>
                                <a:custGeom>
                                  <a:avLst/>
                                  <a:gdLst/>
                                  <a:ahLst/>
                                  <a:cxnLst/>
                                  <a:rect l="0" t="0" r="0" b="0"/>
                                  <a:pathLst>
                                    <a:path w="1632458" h="12192">
                                      <a:moveTo>
                                        <a:pt x="0" y="0"/>
                                      </a:moveTo>
                                      <a:lnTo>
                                        <a:pt x="1632458" y="0"/>
                                      </a:lnTo>
                                      <a:lnTo>
                                        <a:pt x="1632458" y="12192"/>
                                      </a:lnTo>
                                      <a:lnTo>
                                        <a:pt x="0" y="12192"/>
                                      </a:lnTo>
                                      <a:lnTo>
                                        <a:pt x="0" y="0"/>
                                      </a:lnTo>
                                    </a:path>
                                  </a:pathLst>
                                </a:custGeom>
                                <a:solidFill>
                                  <a:srgbClr val="000000"/>
                                </a:solidFill>
                                <a:ln w="0" cap="sq">
                                  <a:noFill/>
                                  <a:round/>
                                </a:ln>
                                <a:effectLst/>
                              </wps:spPr>
                              <wps:bodyPr/>
                            </wps:wsp>
                            <wps:wsp>
                              <wps:cNvPr id="81" name="Shape 81"/>
                              <wps:cNvSpPr/>
                              <wps:spPr>
                                <a:xfrm>
                                  <a:off x="3099689" y="763"/>
                                  <a:ext cx="978789" cy="0"/>
                                </a:xfrm>
                                <a:custGeom>
                                  <a:avLst/>
                                  <a:gdLst/>
                                  <a:ahLst/>
                                  <a:cxnLst/>
                                  <a:rect l="0" t="0" r="0" b="0"/>
                                  <a:pathLst>
                                    <a:path w="978789">
                                      <a:moveTo>
                                        <a:pt x="0" y="0"/>
                                      </a:moveTo>
                                      <a:lnTo>
                                        <a:pt x="978789" y="0"/>
                                      </a:lnTo>
                                    </a:path>
                                  </a:pathLst>
                                </a:custGeom>
                                <a:noFill/>
                                <a:ln w="1778" cap="sq" cmpd="sng" algn="ctr">
                                  <a:solidFill>
                                    <a:srgbClr val="000000"/>
                                  </a:solidFill>
                                  <a:prstDash val="solid"/>
                                  <a:round/>
                                </a:ln>
                                <a:effectLst/>
                              </wps:spPr>
                              <wps:bodyPr/>
                            </wps:wsp>
                            <wps:wsp>
                              <wps:cNvPr id="2467" name="Shape 2467"/>
                              <wps:cNvSpPr/>
                              <wps:spPr>
                                <a:xfrm>
                                  <a:off x="3098927" y="0"/>
                                  <a:ext cx="980237" cy="12192"/>
                                </a:xfrm>
                                <a:custGeom>
                                  <a:avLst/>
                                  <a:gdLst/>
                                  <a:ahLst/>
                                  <a:cxnLst/>
                                  <a:rect l="0" t="0" r="0" b="0"/>
                                  <a:pathLst>
                                    <a:path w="980237" h="12192">
                                      <a:moveTo>
                                        <a:pt x="0" y="0"/>
                                      </a:moveTo>
                                      <a:lnTo>
                                        <a:pt x="980237" y="0"/>
                                      </a:lnTo>
                                      <a:lnTo>
                                        <a:pt x="980237" y="12192"/>
                                      </a:lnTo>
                                      <a:lnTo>
                                        <a:pt x="0" y="12192"/>
                                      </a:lnTo>
                                      <a:lnTo>
                                        <a:pt x="0" y="0"/>
                                      </a:lnTo>
                                    </a:path>
                                  </a:pathLst>
                                </a:custGeom>
                                <a:solidFill>
                                  <a:srgbClr val="000000"/>
                                </a:solidFill>
                                <a:ln w="0" cap="sq">
                                  <a:noFill/>
                                  <a:round/>
                                </a:ln>
                                <a:effectLst/>
                              </wps:spPr>
                              <wps:bodyPr/>
                            </wps:wsp>
                            <wps:wsp>
                              <wps:cNvPr id="83" name="Shape 83"/>
                              <wps:cNvSpPr/>
                              <wps:spPr>
                                <a:xfrm>
                                  <a:off x="4241546" y="763"/>
                                  <a:ext cx="326136" cy="0"/>
                                </a:xfrm>
                                <a:custGeom>
                                  <a:avLst/>
                                  <a:gdLst/>
                                  <a:ahLst/>
                                  <a:cxnLst/>
                                  <a:rect l="0" t="0" r="0" b="0"/>
                                  <a:pathLst>
                                    <a:path w="326136">
                                      <a:moveTo>
                                        <a:pt x="0" y="0"/>
                                      </a:moveTo>
                                      <a:lnTo>
                                        <a:pt x="326136" y="0"/>
                                      </a:lnTo>
                                    </a:path>
                                  </a:pathLst>
                                </a:custGeom>
                                <a:noFill/>
                                <a:ln w="1778" cap="sq" cmpd="sng" algn="ctr">
                                  <a:solidFill>
                                    <a:srgbClr val="000000"/>
                                  </a:solidFill>
                                  <a:prstDash val="solid"/>
                                  <a:round/>
                                </a:ln>
                                <a:effectLst/>
                              </wps:spPr>
                              <wps:bodyPr/>
                            </wps:wsp>
                            <wps:wsp>
                              <wps:cNvPr id="2468" name="Shape 2468"/>
                              <wps:cNvSpPr/>
                              <wps:spPr>
                                <a:xfrm>
                                  <a:off x="4240784" y="0"/>
                                  <a:ext cx="327660" cy="12192"/>
                                </a:xfrm>
                                <a:custGeom>
                                  <a:avLst/>
                                  <a:gdLst/>
                                  <a:ahLst/>
                                  <a:cxnLst/>
                                  <a:rect l="0" t="0" r="0" b="0"/>
                                  <a:pathLst>
                                    <a:path w="327660" h="12192">
                                      <a:moveTo>
                                        <a:pt x="0" y="0"/>
                                      </a:moveTo>
                                      <a:lnTo>
                                        <a:pt x="327660" y="0"/>
                                      </a:lnTo>
                                      <a:lnTo>
                                        <a:pt x="327660" y="12192"/>
                                      </a:lnTo>
                                      <a:lnTo>
                                        <a:pt x="0" y="12192"/>
                                      </a:lnTo>
                                      <a:lnTo>
                                        <a:pt x="0" y="0"/>
                                      </a:lnTo>
                                    </a:path>
                                  </a:pathLst>
                                </a:custGeom>
                                <a:solidFill>
                                  <a:srgbClr val="000000"/>
                                </a:solidFill>
                                <a:ln w="0" cap="sq">
                                  <a:noFill/>
                                  <a:round/>
                                </a:ln>
                                <a:effectLst/>
                              </wps:spPr>
                              <wps:bodyPr/>
                            </wps:wsp>
                          </wpg:wgp>
                        </a:graphicData>
                      </a:graphic>
                    </wp:anchor>
                  </w:drawing>
                </mc:Choice>
                <mc:Fallback>
                  <w:pict>
                    <v:group w14:anchorId="27773EC7" id="Group 1621" o:spid="_x0000_s1026" style="position:absolute;margin-left:77.05pt;margin-top:1.3pt;width:359.7pt;height:.95pt;z-index:-251655168" coordsize="456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">
                      <v:shape id="Shape 77" o:spid="_x0000_s1027" style="position:absolute;left:7;top:7;width:11419;height:0;visibility:visible;mso-wrap-style:square;v-text-anchor:top" coordsize="1141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" path="m,l1141857,e" filled="f" strokeweight=".14pt">
                        <v:stroke endcap="square"/>
                        <v:path arrowok="t" textboxrect="0,0,1141857,0"/>
                      </v:shape>
                      <v:shape id="Shape 2465" o:spid="_x0000_s1028" style="position:absolute;width:11433;height:121;visibility:visible;mso-wrap-style:square;v-text-anchor:top" coordsize="114330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" path="m,l1143305,r,12192l,12192,,e" fillcolor="black" stroked="f" strokeweight="0">
                        <v:stroke endcap="square"/>
                        <v:path arrowok="t" textboxrect="0,0,1143305,12192"/>
                      </v:shape>
                      <v:shape id="Shape 79" o:spid="_x0000_s1029" style="position:absolute;left:13056;top:7;width:16310;height:0;visibility:visible;mso-wrap-style:square;v-text-anchor:top" coordsize="1630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" path="m,l1630934,e" filled="f" strokeweight=".14pt">
                        <v:stroke endcap="square"/>
                        <v:path arrowok="t" textboxrect="0,0,1630934,0"/>
                      </v:shape>
                      <v:shape id="Shape 2466" o:spid="_x0000_s1030" style="position:absolute;left:13049;width:16324;height:121;visibility:visible;mso-wrap-style:square;v-text-anchor:top" coordsize="163245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" path="m,l1632458,r,12192l,12192,,e" fillcolor="black" stroked="f" strokeweight="0">
                        <v:stroke endcap="square"/>
                        <v:path arrowok="t" textboxrect="0,0,1632458,12192"/>
                      </v:shape>
                      <v:shape id="Shape 81" o:spid="_x0000_s1031" style="position:absolute;left:30996;top:7;width:9788;height:0;visibility:visible;mso-wrap-style:square;v-text-anchor:top" coordsize="978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" path="m,l978789,e" filled="f" strokeweight=".14pt">
                        <v:stroke endcap="square"/>
                        <v:path arrowok="t" textboxrect="0,0,978789,0"/>
                      </v:shape>
                      <v:shape id="Shape 2467" o:spid="_x0000_s1032" style="position:absolute;left:30989;width:9802;height:121;visibility:visible;mso-wrap-style:square;v-text-anchor:top" coordsize="98023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" path="m,l980237,r,12192l,12192,,e" fillcolor="black" stroked="f" strokeweight="0">
                        <v:stroke endcap="square"/>
                        <v:path arrowok="t" textboxrect="0,0,980237,12192"/>
                      </v:shape>
                      <v:shape id="Shape 83" o:spid="_x0000_s1033" style="position:absolute;left:42415;top:7;width:3261;height:0;visibility:visible;mso-wrap-style:square;v-text-anchor:top" coordsize="32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" path="m,l326136,e" filled="f" strokeweight=".14pt">
                        <v:stroke endcap="square"/>
                        <v:path arrowok="t" textboxrect="0,0,326136,0"/>
                      </v:shape>
                      <v:shape id="Shape 2468" o:spid="_x0000_s1034" style="position:absolute;left:42407;width:3277;height:121;visibility:visible;mso-wrap-style:square;v-text-anchor:top" coordsize="3276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" path="m,l327660,r,12192l,12192,,e" fillcolor="black" stroked="f" strokeweight="0">
                        <v:stroke endcap="square"/>
                        <v:path arrowok="t" textboxrect="0,0,327660,12192"/>
                      </v:shape>
                    </v:group>
                  </w:pict>
                </mc:Fallback>
              </mc:AlternateContent>
            </w:r>
            <w:r w:rsidRPr="00DF71FA">
              <w:rPr>
                <w:rFonts w:ascii="Calibri" w:eastAsia="Calibri" w:hAnsi="Calibri" w:cs="Calibri"/>
                <w:color w:val="000000"/>
              </w:rPr>
              <w:tab/>
            </w:r>
            <w:r w:rsidR="00BF7764">
              <w:rPr>
                <w:rFonts w:ascii="Calibri" w:eastAsia="Calibri" w:hAnsi="Calibri" w:cs="Calibri"/>
                <w:color w:val="000000"/>
              </w:rPr>
              <w:t xml:space="preserve">                                           </w:t>
            </w:r>
            <w:r w:rsidRPr="00DF71FA">
              <w:rPr>
                <w:rFonts w:ascii="Calibri" w:eastAsia="Calibri" w:hAnsi="Calibri" w:cs="Calibri"/>
                <w:color w:val="000000"/>
              </w:rPr>
              <w:t>Name</w:t>
            </w:r>
            <w:r w:rsidR="007F7FA6">
              <w:rPr>
                <w:rFonts w:ascii="Calibri" w:eastAsia="Calibri" w:hAnsi="Calibri" w:cs="Calibri"/>
                <w:color w:val="000000"/>
              </w:rPr>
              <w:t xml:space="preserve">            </w:t>
            </w:r>
            <w:r w:rsidR="00BF7764">
              <w:rPr>
                <w:rFonts w:ascii="Calibri" w:eastAsia="Calibri" w:hAnsi="Calibri" w:cs="Calibri"/>
                <w:color w:val="000000"/>
              </w:rPr>
              <w:t xml:space="preserve">               Street &amp; Apt.</w:t>
            </w:r>
            <w:r w:rsidRPr="00DF71FA">
              <w:rPr>
                <w:rFonts w:ascii="Calibri" w:eastAsia="Calibri" w:hAnsi="Calibri" w:cs="Calibri"/>
                <w:color w:val="000000"/>
              </w:rPr>
              <w:tab/>
            </w:r>
            <w:r w:rsidR="00BF7764">
              <w:rPr>
                <w:rFonts w:ascii="Calibri" w:eastAsia="Calibri" w:hAnsi="Calibri" w:cs="Calibri"/>
                <w:color w:val="000000"/>
              </w:rPr>
              <w:t xml:space="preserve">                     </w:t>
            </w:r>
            <w:r w:rsidRPr="00DF71FA">
              <w:rPr>
                <w:rFonts w:ascii="Calibri" w:eastAsia="Calibri" w:hAnsi="Calibri" w:cs="Calibri"/>
                <w:color w:val="000000"/>
              </w:rPr>
              <w:t>City</w:t>
            </w:r>
            <w:r w:rsidR="00BF7764">
              <w:rPr>
                <w:rFonts w:ascii="Calibri" w:eastAsia="Calibri" w:hAnsi="Calibri" w:cs="Calibri"/>
                <w:color w:val="000000"/>
              </w:rPr>
              <w:t xml:space="preserve">           </w:t>
            </w:r>
            <w:r w:rsidRPr="00DF71FA">
              <w:rPr>
                <w:rFonts w:ascii="Calibri" w:eastAsia="Calibri" w:hAnsi="Calibri" w:cs="Calibri"/>
                <w:color w:val="000000"/>
              </w:rPr>
              <w:t>State</w:t>
            </w:r>
            <w:r w:rsidR="00BF7764">
              <w:rPr>
                <w:rFonts w:ascii="Calibri" w:eastAsia="Calibri" w:hAnsi="Calibri" w:cs="Calibri"/>
                <w:color w:val="000000"/>
              </w:rPr>
              <w:t xml:space="preserve">     </w:t>
            </w:r>
            <w:r w:rsidRPr="00DF71FA">
              <w:rPr>
                <w:rFonts w:ascii="Calibri" w:eastAsia="Calibri" w:hAnsi="Calibri" w:cs="Calibri"/>
                <w:color w:val="000000"/>
              </w:rPr>
              <w:t>Zip</w:t>
            </w:r>
          </w:p>
        </w:tc>
      </w:tr>
      <w:tr w:rsidR="00DF71FA" w:rsidRPr="00DF71FA" w14:paraId="39391752" w14:textId="77777777" w:rsidTr="00312E44">
        <w:trPr>
          <w:trHeight w:val="450"/>
        </w:trPr>
        <w:tc>
          <w:tcPr>
            <w:tcW w:w="0" w:type="auto"/>
            <w:gridSpan w:val="11"/>
            <w:vMerge/>
            <w:tcBorders>
              <w:top w:val="nil"/>
              <w:left w:val="single" w:sz="15" w:space="0" w:color="000000"/>
              <w:bottom w:val="single" w:sz="15" w:space="0" w:color="000000"/>
              <w:right w:val="single" w:sz="15" w:space="0" w:color="000000"/>
            </w:tcBorders>
          </w:tcPr>
          <w:p w14:paraId="14A5D716" w14:textId="77777777" w:rsidR="00DF71FA" w:rsidRPr="00DF71FA" w:rsidRDefault="00DF71FA" w:rsidP="00DF71FA">
            <w:pPr>
              <w:spacing w:after="160" w:line="259" w:lineRule="auto"/>
              <w:rPr>
                <w:rFonts w:ascii="Calibri" w:eastAsia="Calibri" w:hAnsi="Calibri" w:cs="Calibri"/>
                <w:color w:val="000000"/>
              </w:rPr>
            </w:pPr>
          </w:p>
        </w:tc>
      </w:tr>
      <w:tr w:rsidR="00DF71FA" w:rsidRPr="00DF71FA" w14:paraId="775B576D" w14:textId="77777777" w:rsidTr="00312E44">
        <w:trPr>
          <w:trHeight w:val="838"/>
        </w:trPr>
        <w:tc>
          <w:tcPr>
            <w:tcW w:w="9761" w:type="dxa"/>
            <w:gridSpan w:val="11"/>
            <w:tcBorders>
              <w:top w:val="single" w:sz="15" w:space="0" w:color="000000"/>
              <w:left w:val="single" w:sz="15" w:space="0" w:color="000000"/>
              <w:bottom w:val="single" w:sz="15" w:space="0" w:color="000000"/>
              <w:right w:val="single" w:sz="15" w:space="0" w:color="000000"/>
            </w:tcBorders>
            <w:vAlign w:val="center"/>
          </w:tcPr>
          <w:p w14:paraId="5E4084B2" w14:textId="77777777" w:rsidR="00DF71FA" w:rsidRPr="00DF71FA" w:rsidRDefault="00DF71FA" w:rsidP="00DF71FA">
            <w:pPr>
              <w:spacing w:after="71" w:line="259" w:lineRule="auto"/>
              <w:rPr>
                <w:rFonts w:ascii="Calibri" w:eastAsia="Calibri" w:hAnsi="Calibri" w:cs="Calibri"/>
                <w:color w:val="000000"/>
              </w:rPr>
            </w:pPr>
            <w:r w:rsidRPr="00DF71FA">
              <w:rPr>
                <w:rFonts w:ascii="Calibri" w:eastAsia="Calibri" w:hAnsi="Calibri" w:cs="Calibri"/>
                <w:b/>
                <w:color w:val="000000"/>
              </w:rPr>
              <w:t>A.       Reimbursement for Purchases - budgeted or non-budgeted items</w:t>
            </w:r>
          </w:p>
          <w:p w14:paraId="6C2F8DAF" w14:textId="77777777" w:rsidR="00DF71FA" w:rsidRPr="00DF71FA" w:rsidRDefault="00DF71FA" w:rsidP="00DF71FA">
            <w:pPr>
              <w:spacing w:line="259" w:lineRule="auto"/>
              <w:ind w:right="76"/>
              <w:jc w:val="center"/>
              <w:rPr>
                <w:rFonts w:ascii="Calibri" w:eastAsia="Calibri" w:hAnsi="Calibri" w:cs="Calibri"/>
                <w:color w:val="000000"/>
              </w:rPr>
            </w:pPr>
            <w:r w:rsidRPr="00DF71FA">
              <w:rPr>
                <w:rFonts w:ascii="Calibri" w:eastAsia="Calibri" w:hAnsi="Calibri" w:cs="Calibri"/>
                <w:i/>
                <w:color w:val="000000"/>
              </w:rPr>
              <w:t>Please check either the Yes or No box and provide a rationale for the purchase in the box below.</w:t>
            </w:r>
          </w:p>
        </w:tc>
      </w:tr>
      <w:tr w:rsidR="00DF71FA" w:rsidRPr="00DF71FA" w14:paraId="33684B21" w14:textId="77777777" w:rsidTr="00E52EDB">
        <w:trPr>
          <w:trHeight w:val="599"/>
        </w:trPr>
        <w:tc>
          <w:tcPr>
            <w:tcW w:w="1284" w:type="dxa"/>
            <w:tcBorders>
              <w:top w:val="single" w:sz="15" w:space="0" w:color="000000"/>
              <w:left w:val="single" w:sz="15" w:space="0" w:color="000000"/>
              <w:bottom w:val="single" w:sz="15" w:space="0" w:color="000000"/>
              <w:right w:val="single" w:sz="15" w:space="0" w:color="000000"/>
            </w:tcBorders>
          </w:tcPr>
          <w:p w14:paraId="0635DD53" w14:textId="77777777" w:rsidR="00DF71FA" w:rsidRPr="00DF71FA" w:rsidRDefault="00DF71FA" w:rsidP="00DF71FA">
            <w:pPr>
              <w:spacing w:line="259" w:lineRule="auto"/>
              <w:ind w:left="257"/>
              <w:rPr>
                <w:rFonts w:ascii="Calibri" w:eastAsia="Calibri" w:hAnsi="Calibri" w:cs="Calibri"/>
                <w:color w:val="000000"/>
              </w:rPr>
            </w:pPr>
            <w:r w:rsidRPr="00DF71FA">
              <w:rPr>
                <w:rFonts w:ascii="Calibri" w:eastAsia="Calibri" w:hAnsi="Calibri" w:cs="Calibri"/>
                <w:b/>
                <w:color w:val="000000"/>
              </w:rPr>
              <w:t>YES</w:t>
            </w:r>
          </w:p>
        </w:tc>
        <w:tc>
          <w:tcPr>
            <w:tcW w:w="8477" w:type="dxa"/>
            <w:gridSpan w:val="10"/>
            <w:tcBorders>
              <w:top w:val="single" w:sz="15" w:space="0" w:color="000000"/>
              <w:left w:val="single" w:sz="15" w:space="0" w:color="000000"/>
              <w:bottom w:val="single" w:sz="15" w:space="0" w:color="000000"/>
              <w:right w:val="single" w:sz="15" w:space="0" w:color="000000"/>
            </w:tcBorders>
            <w:vAlign w:val="center"/>
          </w:tcPr>
          <w:p w14:paraId="5B785BD8" w14:textId="77777777" w:rsidR="00DF71FA" w:rsidRPr="00DF71FA" w:rsidRDefault="00DF71FA" w:rsidP="00DF71FA">
            <w:pPr>
              <w:spacing w:line="259" w:lineRule="auto"/>
              <w:ind w:left="2569" w:right="466" w:hanging="2569"/>
              <w:rPr>
                <w:rFonts w:ascii="Calibri" w:eastAsia="Calibri" w:hAnsi="Calibri" w:cs="Calibri"/>
                <w:color w:val="000000"/>
              </w:rPr>
            </w:pPr>
            <w:r w:rsidRPr="00DF71FA">
              <w:rPr>
                <w:rFonts w:ascii="Calibri" w:eastAsia="Calibri" w:hAnsi="Calibri" w:cs="Calibri"/>
                <w:color w:val="000000"/>
              </w:rPr>
              <w:t xml:space="preserve">   This is a budgeted item. </w:t>
            </w:r>
            <w:r w:rsidRPr="00DF71FA">
              <w:rPr>
                <w:rFonts w:ascii="Calibri" w:eastAsia="Calibri" w:hAnsi="Calibri" w:cs="Calibri"/>
                <w:color w:val="000000"/>
              </w:rPr>
              <w:tab/>
            </w:r>
            <w:r w:rsidRPr="00DF71FA">
              <w:rPr>
                <w:rFonts w:ascii="Calibri" w:eastAsia="Calibri" w:hAnsi="Calibri" w:cs="Calibri"/>
                <w:i/>
                <w:color w:val="000000"/>
              </w:rPr>
              <w:t>Please submit your request directly to the Treasurer. Attach an invoice and/or evidence of payment.</w:t>
            </w:r>
          </w:p>
        </w:tc>
      </w:tr>
      <w:tr w:rsidR="00DF71FA" w:rsidRPr="00DF71FA" w14:paraId="713D527B" w14:textId="77777777" w:rsidTr="00312E44">
        <w:trPr>
          <w:trHeight w:val="1224"/>
        </w:trPr>
        <w:tc>
          <w:tcPr>
            <w:tcW w:w="1284" w:type="dxa"/>
            <w:tcBorders>
              <w:top w:val="single" w:sz="15" w:space="0" w:color="000000"/>
              <w:left w:val="single" w:sz="15" w:space="0" w:color="000000"/>
              <w:bottom w:val="single" w:sz="15" w:space="0" w:color="000000"/>
              <w:right w:val="single" w:sz="15" w:space="0" w:color="000000"/>
            </w:tcBorders>
          </w:tcPr>
          <w:p w14:paraId="43170CC7" w14:textId="77777777" w:rsidR="00DF71FA" w:rsidRPr="00DF71FA" w:rsidRDefault="00DF71FA" w:rsidP="00DF71FA">
            <w:pPr>
              <w:spacing w:line="259" w:lineRule="auto"/>
              <w:ind w:left="257"/>
              <w:rPr>
                <w:rFonts w:ascii="Calibri" w:eastAsia="Calibri" w:hAnsi="Calibri" w:cs="Calibri"/>
                <w:color w:val="000000"/>
              </w:rPr>
            </w:pPr>
            <w:r w:rsidRPr="00DF71FA">
              <w:rPr>
                <w:rFonts w:ascii="Calibri" w:eastAsia="Calibri" w:hAnsi="Calibri" w:cs="Calibri"/>
                <w:b/>
                <w:color w:val="000000"/>
              </w:rPr>
              <w:t>No</w:t>
            </w:r>
          </w:p>
        </w:tc>
        <w:tc>
          <w:tcPr>
            <w:tcW w:w="8477" w:type="dxa"/>
            <w:gridSpan w:val="10"/>
            <w:tcBorders>
              <w:top w:val="single" w:sz="15" w:space="0" w:color="000000"/>
              <w:left w:val="single" w:sz="15" w:space="0" w:color="000000"/>
              <w:bottom w:val="single" w:sz="15" w:space="0" w:color="000000"/>
              <w:right w:val="single" w:sz="15" w:space="0" w:color="000000"/>
            </w:tcBorders>
            <w:vAlign w:val="center"/>
          </w:tcPr>
          <w:p w14:paraId="6651F553" w14:textId="0B5201D0" w:rsidR="00DF71FA" w:rsidRPr="00DF71FA" w:rsidRDefault="00DF71FA" w:rsidP="00DF71FA">
            <w:pPr>
              <w:spacing w:line="259" w:lineRule="auto"/>
              <w:ind w:right="194"/>
              <w:rPr>
                <w:rFonts w:ascii="Calibri" w:eastAsia="Calibri" w:hAnsi="Calibri" w:cs="Calibri"/>
                <w:color w:val="000000"/>
              </w:rPr>
            </w:pPr>
            <w:r w:rsidRPr="00DF71FA">
              <w:rPr>
                <w:rFonts w:ascii="Calibri" w:eastAsia="Calibri" w:hAnsi="Calibri" w:cs="Calibri"/>
                <w:color w:val="000000"/>
              </w:rPr>
              <w:t xml:space="preserve">   This not a budgeted item.</w:t>
            </w:r>
            <w:r w:rsidRPr="00DF71FA">
              <w:rPr>
                <w:rFonts w:ascii="Calibri" w:eastAsia="Calibri" w:hAnsi="Calibri" w:cs="Calibri"/>
                <w:color w:val="000000"/>
              </w:rPr>
              <w:tab/>
            </w:r>
            <w:r w:rsidRPr="00DF71FA">
              <w:rPr>
                <w:rFonts w:ascii="Calibri" w:eastAsia="Calibri" w:hAnsi="Calibri" w:cs="Calibri"/>
                <w:i/>
                <w:color w:val="000000"/>
              </w:rPr>
              <w:t xml:space="preserve">Preferably obtain approval BEFORE purchase from the </w:t>
            </w:r>
            <w:r w:rsidRPr="00DF71FA">
              <w:rPr>
                <w:rFonts w:ascii="Calibri" w:eastAsia="Calibri" w:hAnsi="Calibri" w:cs="Calibri"/>
                <w:color w:val="000000"/>
              </w:rPr>
              <w:t xml:space="preserve">   </w:t>
            </w:r>
            <w:r w:rsidRPr="00DF71FA">
              <w:rPr>
                <w:rFonts w:ascii="Calibri" w:eastAsia="Calibri" w:hAnsi="Calibri" w:cs="Calibri"/>
                <w:i/>
                <w:color w:val="000000"/>
              </w:rPr>
              <w:t xml:space="preserve"> </w:t>
            </w:r>
            <w:r w:rsidR="007F7FA6">
              <w:rPr>
                <w:rFonts w:ascii="Calibri" w:eastAsia="Calibri" w:hAnsi="Calibri" w:cs="Calibri"/>
                <w:i/>
                <w:color w:val="000000"/>
              </w:rPr>
              <w:t xml:space="preserve"> </w:t>
            </w:r>
            <w:r w:rsidR="00BF7764">
              <w:rPr>
                <w:rFonts w:ascii="Calibri" w:eastAsia="Calibri" w:hAnsi="Calibri" w:cs="Calibri"/>
                <w:i/>
                <w:color w:val="000000"/>
              </w:rPr>
              <w:t xml:space="preserve">    </w:t>
            </w:r>
            <w:r w:rsidR="00947F65">
              <w:rPr>
                <w:rFonts w:ascii="Calibri" w:eastAsia="Calibri" w:hAnsi="Calibri" w:cs="Calibri"/>
                <w:i/>
                <w:color w:val="000000"/>
              </w:rPr>
              <w:t xml:space="preserve">   </w:t>
            </w:r>
            <w:r w:rsidRPr="00DF71FA">
              <w:rPr>
                <w:rFonts w:ascii="Calibri" w:eastAsia="Calibri" w:hAnsi="Calibri" w:cs="Calibri"/>
                <w:i/>
                <w:color w:val="000000"/>
              </w:rPr>
              <w:t xml:space="preserve">Executive Committee, which will return the form to you. Then submit a completed </w:t>
            </w:r>
            <w:r w:rsidRPr="00DF71FA">
              <w:rPr>
                <w:rFonts w:ascii="Calibri" w:eastAsia="Calibri" w:hAnsi="Calibri" w:cs="Calibri"/>
                <w:color w:val="000000"/>
              </w:rPr>
              <w:t xml:space="preserve">  </w:t>
            </w:r>
            <w:r w:rsidRPr="00DF71FA">
              <w:rPr>
                <w:rFonts w:ascii="Calibri" w:eastAsia="Calibri" w:hAnsi="Calibri" w:cs="Calibri"/>
                <w:i/>
                <w:color w:val="000000"/>
              </w:rPr>
              <w:t xml:space="preserve">  request to the Treasurer. </w:t>
            </w:r>
            <w:r w:rsidRPr="00DF71FA">
              <w:rPr>
                <w:rFonts w:ascii="Calibri" w:eastAsia="Calibri" w:hAnsi="Calibri" w:cs="Calibri"/>
                <w:color w:val="000000"/>
              </w:rPr>
              <w:t xml:space="preserve">If no prior approval is evidenced, the Treasurer will defer     reimbursement until the Executive Committee acts. </w:t>
            </w:r>
          </w:p>
        </w:tc>
      </w:tr>
      <w:tr w:rsidR="00DF71FA" w:rsidRPr="00DF71FA" w14:paraId="7C555184" w14:textId="77777777" w:rsidTr="00DD10AF">
        <w:trPr>
          <w:trHeight w:val="689"/>
        </w:trPr>
        <w:tc>
          <w:tcPr>
            <w:tcW w:w="9761" w:type="dxa"/>
            <w:gridSpan w:val="11"/>
            <w:tcBorders>
              <w:top w:val="single" w:sz="15" w:space="0" w:color="000000"/>
              <w:left w:val="single" w:sz="15" w:space="0" w:color="000000"/>
              <w:bottom w:val="single" w:sz="15" w:space="0" w:color="000000"/>
              <w:right w:val="single" w:sz="15" w:space="0" w:color="000000"/>
            </w:tcBorders>
          </w:tcPr>
          <w:p w14:paraId="58923703" w14:textId="77777777" w:rsidR="00DF71FA" w:rsidRPr="00DF71FA" w:rsidRDefault="00DF71FA" w:rsidP="00DF71FA">
            <w:pPr>
              <w:spacing w:line="259" w:lineRule="auto"/>
              <w:ind w:left="257"/>
              <w:rPr>
                <w:rFonts w:ascii="Calibri" w:eastAsia="Calibri" w:hAnsi="Calibri" w:cs="Calibri"/>
                <w:color w:val="000000"/>
              </w:rPr>
            </w:pPr>
            <w:r w:rsidRPr="00DF71FA">
              <w:rPr>
                <w:rFonts w:ascii="Calibri" w:eastAsia="Calibri" w:hAnsi="Calibri" w:cs="Calibri"/>
                <w:color w:val="000000"/>
              </w:rPr>
              <w:t>Rationale for the expenditure:</w:t>
            </w:r>
          </w:p>
        </w:tc>
      </w:tr>
      <w:tr w:rsidR="00DF71FA" w:rsidRPr="00DF71FA" w14:paraId="63A02CE2" w14:textId="77777777" w:rsidTr="00312E44">
        <w:trPr>
          <w:trHeight w:val="362"/>
        </w:trPr>
        <w:tc>
          <w:tcPr>
            <w:tcW w:w="3596" w:type="dxa"/>
            <w:gridSpan w:val="5"/>
            <w:tcBorders>
              <w:top w:val="single" w:sz="15" w:space="0" w:color="000000"/>
              <w:left w:val="single" w:sz="15" w:space="0" w:color="000000"/>
              <w:bottom w:val="nil"/>
              <w:right w:val="single" w:sz="15" w:space="0" w:color="000000"/>
            </w:tcBorders>
            <w:vAlign w:val="bottom"/>
          </w:tcPr>
          <w:p w14:paraId="70253694" w14:textId="5D1DE95D" w:rsidR="00DF71FA" w:rsidRPr="00BF7764" w:rsidRDefault="00BF7764" w:rsidP="00BF7764">
            <w:pPr>
              <w:pStyle w:val="NoSpacing"/>
            </w:pPr>
            <w:r w:rsidRPr="00BF7764">
              <w:t xml:space="preserve">  </w:t>
            </w:r>
            <w:r w:rsidR="00DF71FA" w:rsidRPr="00BF7764">
              <w:t xml:space="preserve">Amount of </w:t>
            </w:r>
          </w:p>
        </w:tc>
        <w:tc>
          <w:tcPr>
            <w:tcW w:w="4110" w:type="dxa"/>
            <w:gridSpan w:val="4"/>
            <w:tcBorders>
              <w:top w:val="single" w:sz="15" w:space="0" w:color="000000"/>
              <w:left w:val="single" w:sz="15" w:space="0" w:color="000000"/>
              <w:bottom w:val="nil"/>
              <w:right w:val="single" w:sz="15" w:space="0" w:color="000000"/>
            </w:tcBorders>
            <w:vAlign w:val="bottom"/>
          </w:tcPr>
          <w:p w14:paraId="5EABAEE5" w14:textId="77777777" w:rsidR="00DF71FA" w:rsidRPr="00BF7764" w:rsidRDefault="00DF71FA" w:rsidP="00BF7764">
            <w:pPr>
              <w:pStyle w:val="NoSpacing"/>
            </w:pPr>
            <w:r w:rsidRPr="00BF7764">
              <w:t xml:space="preserve">   Approved for the Executive Committee</w:t>
            </w:r>
          </w:p>
        </w:tc>
        <w:tc>
          <w:tcPr>
            <w:tcW w:w="2055" w:type="dxa"/>
            <w:gridSpan w:val="2"/>
            <w:tcBorders>
              <w:top w:val="single" w:sz="15" w:space="0" w:color="000000"/>
              <w:left w:val="single" w:sz="15" w:space="0" w:color="000000"/>
              <w:bottom w:val="nil"/>
              <w:right w:val="single" w:sz="15" w:space="0" w:color="000000"/>
            </w:tcBorders>
            <w:vAlign w:val="bottom"/>
          </w:tcPr>
          <w:p w14:paraId="7B616D04" w14:textId="77777777" w:rsidR="00DF71FA" w:rsidRPr="00BF7764" w:rsidRDefault="00DF71FA" w:rsidP="00BF7764">
            <w:pPr>
              <w:pStyle w:val="NoSpacing"/>
            </w:pPr>
            <w:r w:rsidRPr="00BF7764">
              <w:t xml:space="preserve">   Treasurer Initial:</w:t>
            </w:r>
          </w:p>
        </w:tc>
      </w:tr>
      <w:tr w:rsidR="00DF71FA" w:rsidRPr="00DF71FA" w14:paraId="5BB71AD8" w14:textId="77777777" w:rsidTr="00312E44">
        <w:trPr>
          <w:trHeight w:val="250"/>
        </w:trPr>
        <w:tc>
          <w:tcPr>
            <w:tcW w:w="3596" w:type="dxa"/>
            <w:gridSpan w:val="5"/>
            <w:tcBorders>
              <w:top w:val="nil"/>
              <w:left w:val="single" w:sz="15" w:space="0" w:color="000000"/>
              <w:bottom w:val="nil"/>
              <w:right w:val="single" w:sz="15" w:space="0" w:color="000000"/>
            </w:tcBorders>
          </w:tcPr>
          <w:p w14:paraId="12E6D2D0" w14:textId="76C39B75" w:rsidR="00DF71FA" w:rsidRPr="00BF7764" w:rsidRDefault="00BF7764" w:rsidP="00BF7764">
            <w:pPr>
              <w:pStyle w:val="NoSpacing"/>
            </w:pPr>
            <w:r w:rsidRPr="00BF7764">
              <w:t xml:space="preserve">  </w:t>
            </w:r>
            <w:r w:rsidR="00DF71FA" w:rsidRPr="00BF7764">
              <w:t>Reimbursement $</w:t>
            </w:r>
          </w:p>
        </w:tc>
        <w:tc>
          <w:tcPr>
            <w:tcW w:w="4110" w:type="dxa"/>
            <w:gridSpan w:val="4"/>
            <w:tcBorders>
              <w:top w:val="nil"/>
              <w:left w:val="single" w:sz="15" w:space="0" w:color="000000"/>
              <w:bottom w:val="nil"/>
              <w:right w:val="single" w:sz="15" w:space="0" w:color="000000"/>
            </w:tcBorders>
          </w:tcPr>
          <w:p w14:paraId="3C3240F1" w14:textId="77777777" w:rsidR="00DF71FA" w:rsidRPr="00BF7764" w:rsidRDefault="00DF71FA" w:rsidP="00BF7764">
            <w:pPr>
              <w:pStyle w:val="NoSpacing"/>
            </w:pPr>
            <w:r w:rsidRPr="00BF7764">
              <w:t xml:space="preserve">   Name &amp;</w:t>
            </w:r>
          </w:p>
        </w:tc>
        <w:tc>
          <w:tcPr>
            <w:tcW w:w="2055" w:type="dxa"/>
            <w:gridSpan w:val="2"/>
            <w:tcBorders>
              <w:top w:val="nil"/>
              <w:left w:val="single" w:sz="15" w:space="0" w:color="000000"/>
              <w:bottom w:val="nil"/>
              <w:right w:val="single" w:sz="15" w:space="0" w:color="000000"/>
            </w:tcBorders>
          </w:tcPr>
          <w:p w14:paraId="6EF22D0C" w14:textId="77777777" w:rsidR="00DF71FA" w:rsidRPr="00BF7764" w:rsidRDefault="00DF71FA" w:rsidP="00BF7764">
            <w:pPr>
              <w:pStyle w:val="NoSpacing"/>
            </w:pPr>
          </w:p>
        </w:tc>
      </w:tr>
      <w:tr w:rsidR="00DF71FA" w:rsidRPr="00DF71FA" w14:paraId="771E9B7E" w14:textId="77777777" w:rsidTr="00312E44">
        <w:trPr>
          <w:trHeight w:val="363"/>
        </w:trPr>
        <w:tc>
          <w:tcPr>
            <w:tcW w:w="3596" w:type="dxa"/>
            <w:gridSpan w:val="5"/>
            <w:tcBorders>
              <w:top w:val="nil"/>
              <w:left w:val="single" w:sz="15" w:space="0" w:color="000000"/>
              <w:bottom w:val="single" w:sz="15" w:space="0" w:color="000000"/>
              <w:right w:val="single" w:sz="15" w:space="0" w:color="000000"/>
            </w:tcBorders>
          </w:tcPr>
          <w:p w14:paraId="1A8DC97B" w14:textId="49DDBECF" w:rsidR="00DF71FA" w:rsidRPr="00BF7764" w:rsidRDefault="00BF7764" w:rsidP="00BF7764">
            <w:pPr>
              <w:pStyle w:val="NoSpacing"/>
            </w:pPr>
            <w:r w:rsidRPr="00BF7764">
              <w:t xml:space="preserve">  </w:t>
            </w:r>
            <w:r w:rsidR="00DF71FA" w:rsidRPr="00BF7764">
              <w:t>requested:</w:t>
            </w:r>
          </w:p>
        </w:tc>
        <w:tc>
          <w:tcPr>
            <w:tcW w:w="4110" w:type="dxa"/>
            <w:gridSpan w:val="4"/>
            <w:tcBorders>
              <w:top w:val="nil"/>
              <w:left w:val="single" w:sz="15" w:space="0" w:color="000000"/>
              <w:bottom w:val="single" w:sz="15" w:space="0" w:color="000000"/>
              <w:right w:val="single" w:sz="15" w:space="0" w:color="000000"/>
            </w:tcBorders>
          </w:tcPr>
          <w:p w14:paraId="4C773492" w14:textId="77777777" w:rsidR="00DF71FA" w:rsidRPr="00BF7764" w:rsidRDefault="00DF71FA" w:rsidP="00BF7764">
            <w:pPr>
              <w:pStyle w:val="NoSpacing"/>
            </w:pPr>
            <w:r w:rsidRPr="00BF7764">
              <w:t xml:space="preserve">   Date:</w:t>
            </w:r>
          </w:p>
        </w:tc>
        <w:tc>
          <w:tcPr>
            <w:tcW w:w="2055" w:type="dxa"/>
            <w:gridSpan w:val="2"/>
            <w:tcBorders>
              <w:top w:val="nil"/>
              <w:left w:val="single" w:sz="15" w:space="0" w:color="000000"/>
              <w:bottom w:val="single" w:sz="15" w:space="0" w:color="000000"/>
              <w:right w:val="single" w:sz="15" w:space="0" w:color="000000"/>
            </w:tcBorders>
          </w:tcPr>
          <w:p w14:paraId="1428AA6C" w14:textId="77777777" w:rsidR="00DF71FA" w:rsidRPr="00BF7764" w:rsidRDefault="00DF71FA" w:rsidP="00BF7764">
            <w:pPr>
              <w:pStyle w:val="NoSpacing"/>
            </w:pPr>
            <w:r w:rsidRPr="00BF7764">
              <w:t xml:space="preserve">   Date:</w:t>
            </w:r>
          </w:p>
        </w:tc>
      </w:tr>
      <w:tr w:rsidR="00DF71FA" w:rsidRPr="00DF71FA" w14:paraId="77D78DF7" w14:textId="77777777" w:rsidTr="00E52EDB">
        <w:trPr>
          <w:trHeight w:val="374"/>
        </w:trPr>
        <w:tc>
          <w:tcPr>
            <w:tcW w:w="2312" w:type="dxa"/>
            <w:gridSpan w:val="3"/>
            <w:tcBorders>
              <w:top w:val="single" w:sz="15" w:space="0" w:color="000000"/>
              <w:left w:val="single" w:sz="15" w:space="0" w:color="000000"/>
              <w:bottom w:val="single" w:sz="15" w:space="0" w:color="000000"/>
              <w:right w:val="single" w:sz="15" w:space="0" w:color="000000"/>
            </w:tcBorders>
            <w:vAlign w:val="center"/>
          </w:tcPr>
          <w:p w14:paraId="6C401BB2" w14:textId="77777777" w:rsidR="00DF71FA" w:rsidRPr="00DF71FA" w:rsidRDefault="00DF71FA" w:rsidP="00DF71FA">
            <w:pPr>
              <w:spacing w:line="259" w:lineRule="auto"/>
              <w:ind w:left="257"/>
              <w:rPr>
                <w:rFonts w:ascii="Calibri" w:eastAsia="Calibri" w:hAnsi="Calibri" w:cs="Calibri"/>
                <w:color w:val="000000"/>
              </w:rPr>
            </w:pPr>
            <w:r w:rsidRPr="00DF71FA">
              <w:rPr>
                <w:rFonts w:ascii="Calibri" w:eastAsia="Calibri" w:hAnsi="Calibri" w:cs="Calibri"/>
                <w:color w:val="000000"/>
              </w:rPr>
              <w:t>Check #:</w:t>
            </w:r>
          </w:p>
        </w:tc>
        <w:tc>
          <w:tcPr>
            <w:tcW w:w="2312" w:type="dxa"/>
            <w:gridSpan w:val="3"/>
            <w:tcBorders>
              <w:top w:val="single" w:sz="15" w:space="0" w:color="000000"/>
              <w:left w:val="single" w:sz="15" w:space="0" w:color="000000"/>
              <w:bottom w:val="single" w:sz="15" w:space="0" w:color="000000"/>
              <w:right w:val="single" w:sz="15" w:space="0" w:color="000000"/>
            </w:tcBorders>
            <w:vAlign w:val="center"/>
          </w:tcPr>
          <w:p w14:paraId="72735D4B"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Date:</w:t>
            </w:r>
          </w:p>
        </w:tc>
        <w:tc>
          <w:tcPr>
            <w:tcW w:w="2567" w:type="dxa"/>
            <w:gridSpan w:val="2"/>
            <w:tcBorders>
              <w:top w:val="single" w:sz="15" w:space="0" w:color="000000"/>
              <w:left w:val="single" w:sz="15" w:space="0" w:color="000000"/>
              <w:bottom w:val="single" w:sz="15" w:space="0" w:color="000000"/>
              <w:right w:val="single" w:sz="15" w:space="0" w:color="000000"/>
            </w:tcBorders>
            <w:vAlign w:val="center"/>
          </w:tcPr>
          <w:p w14:paraId="4ECEFA29"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Amount: $</w:t>
            </w:r>
          </w:p>
        </w:tc>
        <w:tc>
          <w:tcPr>
            <w:tcW w:w="2570" w:type="dxa"/>
            <w:gridSpan w:val="3"/>
            <w:tcBorders>
              <w:top w:val="single" w:sz="15" w:space="0" w:color="000000"/>
              <w:left w:val="single" w:sz="15" w:space="0" w:color="000000"/>
              <w:bottom w:val="single" w:sz="15" w:space="0" w:color="000000"/>
              <w:right w:val="single" w:sz="15" w:space="0" w:color="000000"/>
            </w:tcBorders>
            <w:vAlign w:val="center"/>
          </w:tcPr>
          <w:p w14:paraId="755FD0BB"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Account #:</w:t>
            </w:r>
          </w:p>
        </w:tc>
      </w:tr>
      <w:tr w:rsidR="00DF71FA" w:rsidRPr="00DF71FA" w14:paraId="5718EF16" w14:textId="77777777" w:rsidTr="00312E44">
        <w:trPr>
          <w:trHeight w:val="475"/>
        </w:trPr>
        <w:tc>
          <w:tcPr>
            <w:tcW w:w="9761" w:type="dxa"/>
            <w:gridSpan w:val="11"/>
            <w:tcBorders>
              <w:top w:val="single" w:sz="15" w:space="0" w:color="000000"/>
              <w:left w:val="single" w:sz="15" w:space="0" w:color="000000"/>
              <w:bottom w:val="single" w:sz="15" w:space="0" w:color="000000"/>
              <w:right w:val="single" w:sz="15" w:space="0" w:color="000000"/>
            </w:tcBorders>
            <w:vAlign w:val="center"/>
          </w:tcPr>
          <w:p w14:paraId="236E3CA3" w14:textId="77777777" w:rsidR="00DF71FA" w:rsidRPr="00DF71FA" w:rsidRDefault="00DF71FA" w:rsidP="00DF71FA">
            <w:pPr>
              <w:tabs>
                <w:tab w:val="center" w:pos="2635"/>
              </w:tabs>
              <w:spacing w:line="259" w:lineRule="auto"/>
              <w:rPr>
                <w:rFonts w:ascii="Calibri" w:eastAsia="Calibri" w:hAnsi="Calibri" w:cs="Calibri"/>
                <w:color w:val="000000"/>
              </w:rPr>
            </w:pPr>
            <w:r w:rsidRPr="00DF71FA">
              <w:rPr>
                <w:rFonts w:ascii="Calibri" w:eastAsia="Calibri" w:hAnsi="Calibri" w:cs="Calibri"/>
                <w:b/>
                <w:color w:val="000000"/>
              </w:rPr>
              <w:t>B.</w:t>
            </w:r>
            <w:r w:rsidRPr="00DF71FA">
              <w:rPr>
                <w:rFonts w:ascii="Calibri" w:eastAsia="Calibri" w:hAnsi="Calibri" w:cs="Calibri"/>
                <w:b/>
                <w:color w:val="000000"/>
              </w:rPr>
              <w:tab/>
              <w:t>Reimbursement for Travel by personal Vehicle</w:t>
            </w:r>
          </w:p>
        </w:tc>
      </w:tr>
      <w:tr w:rsidR="00DF71FA" w:rsidRPr="00DF71FA" w14:paraId="75014D58" w14:textId="77777777" w:rsidTr="00312E44">
        <w:trPr>
          <w:trHeight w:val="1224"/>
        </w:trPr>
        <w:tc>
          <w:tcPr>
            <w:tcW w:w="9761" w:type="dxa"/>
            <w:gridSpan w:val="11"/>
            <w:tcBorders>
              <w:top w:val="single" w:sz="15" w:space="0" w:color="000000"/>
              <w:left w:val="single" w:sz="15" w:space="0" w:color="000000"/>
              <w:bottom w:val="single" w:sz="15" w:space="0" w:color="000000"/>
              <w:right w:val="single" w:sz="15" w:space="0" w:color="000000"/>
            </w:tcBorders>
            <w:vAlign w:val="center"/>
          </w:tcPr>
          <w:p w14:paraId="72990FD5" w14:textId="5D2951A2" w:rsidR="00DF71FA" w:rsidRPr="00DF71FA" w:rsidRDefault="00DF71FA" w:rsidP="00DF71FA">
            <w:pPr>
              <w:spacing w:line="259" w:lineRule="auto"/>
              <w:ind w:right="167"/>
              <w:rPr>
                <w:rFonts w:ascii="Calibri" w:eastAsia="Calibri" w:hAnsi="Calibri" w:cs="Calibri"/>
                <w:color w:val="000000"/>
              </w:rPr>
            </w:pPr>
            <w:r w:rsidRPr="00DF71FA">
              <w:rPr>
                <w:rFonts w:ascii="Calibri" w:eastAsia="Calibri" w:hAnsi="Calibri" w:cs="Calibri"/>
                <w:i/>
                <w:color w:val="000000"/>
              </w:rPr>
              <w:t>If traveling on MaCCRA business by any means other than your personal vehicle, use the Section above.    For travel on MaCCRA business with your personal vehicle, please submit a detailed statement, showing    date, destination, round-trip mileage, and purpose.</w:t>
            </w:r>
            <w:r w:rsidRPr="00DF71FA">
              <w:rPr>
                <w:rFonts w:ascii="Calibri" w:eastAsia="Calibri" w:hAnsi="Calibri" w:cs="Calibri"/>
                <w:color w:val="000000"/>
              </w:rPr>
              <w:t xml:space="preserve"> You will be reimbursed at the business mileage rate approved by the Internal Revenue Service for the time of travel. (Search irs.gov/mileage.)</w:t>
            </w:r>
          </w:p>
        </w:tc>
      </w:tr>
      <w:tr w:rsidR="00DF71FA" w:rsidRPr="00DF71FA" w14:paraId="4D68FC09" w14:textId="77777777" w:rsidTr="00312E44">
        <w:trPr>
          <w:trHeight w:val="362"/>
        </w:trPr>
        <w:tc>
          <w:tcPr>
            <w:tcW w:w="2568" w:type="dxa"/>
            <w:gridSpan w:val="4"/>
            <w:tcBorders>
              <w:top w:val="single" w:sz="15" w:space="0" w:color="000000"/>
              <w:left w:val="single" w:sz="15" w:space="0" w:color="000000"/>
              <w:bottom w:val="nil"/>
              <w:right w:val="single" w:sz="15" w:space="0" w:color="000000"/>
            </w:tcBorders>
            <w:vAlign w:val="bottom"/>
          </w:tcPr>
          <w:p w14:paraId="4E01299F"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Date of</w:t>
            </w:r>
          </w:p>
        </w:tc>
        <w:tc>
          <w:tcPr>
            <w:tcW w:w="3083" w:type="dxa"/>
            <w:gridSpan w:val="3"/>
            <w:tcBorders>
              <w:top w:val="single" w:sz="15" w:space="0" w:color="000000"/>
              <w:left w:val="single" w:sz="15" w:space="0" w:color="000000"/>
              <w:bottom w:val="nil"/>
              <w:right w:val="single" w:sz="15" w:space="0" w:color="000000"/>
            </w:tcBorders>
            <w:vAlign w:val="bottom"/>
          </w:tcPr>
          <w:p w14:paraId="1DA68DF5"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Desti-</w:t>
            </w:r>
          </w:p>
        </w:tc>
        <w:tc>
          <w:tcPr>
            <w:tcW w:w="2311" w:type="dxa"/>
            <w:gridSpan w:val="3"/>
            <w:tcBorders>
              <w:top w:val="single" w:sz="15" w:space="0" w:color="000000"/>
              <w:left w:val="single" w:sz="15" w:space="0" w:color="000000"/>
              <w:bottom w:val="nil"/>
              <w:right w:val="single" w:sz="15" w:space="0" w:color="000000"/>
            </w:tcBorders>
            <w:vAlign w:val="bottom"/>
          </w:tcPr>
          <w:p w14:paraId="19A0B7A3"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Round Trip</w:t>
            </w:r>
          </w:p>
        </w:tc>
        <w:tc>
          <w:tcPr>
            <w:tcW w:w="1799" w:type="dxa"/>
            <w:tcBorders>
              <w:top w:val="single" w:sz="15" w:space="0" w:color="000000"/>
              <w:left w:val="single" w:sz="15" w:space="0" w:color="000000"/>
              <w:bottom w:val="nil"/>
              <w:right w:val="single" w:sz="15" w:space="0" w:color="000000"/>
            </w:tcBorders>
            <w:vAlign w:val="bottom"/>
          </w:tcPr>
          <w:p w14:paraId="45B1B491"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Mileage</w:t>
            </w:r>
          </w:p>
        </w:tc>
      </w:tr>
      <w:tr w:rsidR="00DF71FA" w:rsidRPr="00DF71FA" w14:paraId="56893FF6" w14:textId="77777777" w:rsidTr="00E52EDB">
        <w:trPr>
          <w:trHeight w:val="258"/>
        </w:trPr>
        <w:tc>
          <w:tcPr>
            <w:tcW w:w="2568" w:type="dxa"/>
            <w:gridSpan w:val="4"/>
            <w:tcBorders>
              <w:top w:val="nil"/>
              <w:left w:val="single" w:sz="15" w:space="0" w:color="000000"/>
              <w:bottom w:val="single" w:sz="15" w:space="0" w:color="000000"/>
              <w:right w:val="single" w:sz="15" w:space="0" w:color="000000"/>
            </w:tcBorders>
          </w:tcPr>
          <w:p w14:paraId="4F99CB8C"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Travel:</w:t>
            </w:r>
          </w:p>
        </w:tc>
        <w:tc>
          <w:tcPr>
            <w:tcW w:w="3083" w:type="dxa"/>
            <w:gridSpan w:val="3"/>
            <w:tcBorders>
              <w:top w:val="nil"/>
              <w:left w:val="single" w:sz="15" w:space="0" w:color="000000"/>
              <w:bottom w:val="single" w:sz="15" w:space="0" w:color="000000"/>
              <w:right w:val="single" w:sz="15" w:space="0" w:color="000000"/>
            </w:tcBorders>
          </w:tcPr>
          <w:p w14:paraId="5A229160"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nation:</w:t>
            </w:r>
          </w:p>
        </w:tc>
        <w:tc>
          <w:tcPr>
            <w:tcW w:w="2311" w:type="dxa"/>
            <w:gridSpan w:val="3"/>
            <w:tcBorders>
              <w:top w:val="nil"/>
              <w:left w:val="single" w:sz="15" w:space="0" w:color="000000"/>
              <w:bottom w:val="single" w:sz="15" w:space="0" w:color="000000"/>
              <w:right w:val="single" w:sz="15" w:space="0" w:color="000000"/>
            </w:tcBorders>
          </w:tcPr>
          <w:p w14:paraId="7B2FEFB4"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Mileage:</w:t>
            </w:r>
          </w:p>
        </w:tc>
        <w:tc>
          <w:tcPr>
            <w:tcW w:w="1799" w:type="dxa"/>
            <w:tcBorders>
              <w:top w:val="nil"/>
              <w:left w:val="single" w:sz="15" w:space="0" w:color="000000"/>
              <w:bottom w:val="single" w:sz="15" w:space="0" w:color="000000"/>
              <w:right w:val="single" w:sz="15" w:space="0" w:color="000000"/>
            </w:tcBorders>
          </w:tcPr>
          <w:p w14:paraId="790BD8CE"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Rate:</w:t>
            </w:r>
          </w:p>
        </w:tc>
      </w:tr>
      <w:tr w:rsidR="00DF71FA" w:rsidRPr="00DF71FA" w14:paraId="68829669" w14:textId="77777777" w:rsidTr="00312E44">
        <w:trPr>
          <w:trHeight w:val="362"/>
        </w:trPr>
        <w:tc>
          <w:tcPr>
            <w:tcW w:w="4624" w:type="dxa"/>
            <w:gridSpan w:val="6"/>
            <w:tcBorders>
              <w:top w:val="single" w:sz="15" w:space="0" w:color="000000"/>
              <w:left w:val="single" w:sz="15" w:space="0" w:color="000000"/>
              <w:bottom w:val="nil"/>
              <w:right w:val="single" w:sz="15" w:space="0" w:color="000000"/>
            </w:tcBorders>
            <w:vAlign w:val="bottom"/>
          </w:tcPr>
          <w:p w14:paraId="6A679436" w14:textId="77777777" w:rsidR="00DF71FA" w:rsidRPr="00BF7764" w:rsidRDefault="00DF71FA" w:rsidP="00BF7764">
            <w:pPr>
              <w:pStyle w:val="NoSpacing"/>
            </w:pPr>
            <w:r w:rsidRPr="00BF7764">
              <w:t xml:space="preserve">   Purpose</w:t>
            </w:r>
          </w:p>
        </w:tc>
        <w:tc>
          <w:tcPr>
            <w:tcW w:w="3082" w:type="dxa"/>
            <w:gridSpan w:val="3"/>
            <w:tcBorders>
              <w:top w:val="single" w:sz="15" w:space="0" w:color="000000"/>
              <w:left w:val="single" w:sz="15" w:space="0" w:color="000000"/>
              <w:bottom w:val="nil"/>
              <w:right w:val="single" w:sz="15" w:space="0" w:color="000000"/>
            </w:tcBorders>
            <w:vAlign w:val="bottom"/>
          </w:tcPr>
          <w:p w14:paraId="22ADBF46" w14:textId="5FBB36DF" w:rsidR="00DF71FA" w:rsidRPr="00BF7764" w:rsidRDefault="00DF71FA" w:rsidP="00BF7764">
            <w:pPr>
              <w:pStyle w:val="NoSpacing"/>
            </w:pPr>
            <w:r w:rsidRPr="00BF7764">
              <w:t xml:space="preserve">  Amount of</w:t>
            </w:r>
          </w:p>
        </w:tc>
        <w:tc>
          <w:tcPr>
            <w:tcW w:w="2055" w:type="dxa"/>
            <w:gridSpan w:val="2"/>
            <w:tcBorders>
              <w:top w:val="single" w:sz="15" w:space="0" w:color="000000"/>
              <w:left w:val="single" w:sz="15" w:space="0" w:color="000000"/>
              <w:bottom w:val="nil"/>
              <w:right w:val="single" w:sz="15" w:space="0" w:color="000000"/>
            </w:tcBorders>
            <w:vAlign w:val="bottom"/>
          </w:tcPr>
          <w:p w14:paraId="7E8FAA3B" w14:textId="77777777" w:rsidR="00DF71FA" w:rsidRPr="00BF7764" w:rsidRDefault="00DF71FA" w:rsidP="00BF7764">
            <w:pPr>
              <w:pStyle w:val="NoSpacing"/>
            </w:pPr>
            <w:r w:rsidRPr="00BF7764">
              <w:t xml:space="preserve">   Treasurer Initial:</w:t>
            </w:r>
          </w:p>
        </w:tc>
      </w:tr>
      <w:tr w:rsidR="00DF71FA" w:rsidRPr="00DF71FA" w14:paraId="2FA5E4A6" w14:textId="77777777" w:rsidTr="00312E44">
        <w:trPr>
          <w:trHeight w:val="613"/>
        </w:trPr>
        <w:tc>
          <w:tcPr>
            <w:tcW w:w="4624" w:type="dxa"/>
            <w:gridSpan w:val="6"/>
            <w:tcBorders>
              <w:top w:val="nil"/>
              <w:left w:val="single" w:sz="15" w:space="0" w:color="000000"/>
              <w:bottom w:val="single" w:sz="15" w:space="0" w:color="000000"/>
              <w:right w:val="single" w:sz="15" w:space="0" w:color="000000"/>
            </w:tcBorders>
          </w:tcPr>
          <w:p w14:paraId="74D13972" w14:textId="77777777" w:rsidR="00DF71FA" w:rsidRPr="00BF7764" w:rsidRDefault="00DF71FA" w:rsidP="00BF7764">
            <w:pPr>
              <w:pStyle w:val="NoSpacing"/>
            </w:pPr>
            <w:r w:rsidRPr="00BF7764">
              <w:t xml:space="preserve">   of Trip:</w:t>
            </w:r>
          </w:p>
        </w:tc>
        <w:tc>
          <w:tcPr>
            <w:tcW w:w="3082" w:type="dxa"/>
            <w:gridSpan w:val="3"/>
            <w:tcBorders>
              <w:top w:val="nil"/>
              <w:left w:val="single" w:sz="15" w:space="0" w:color="000000"/>
              <w:bottom w:val="single" w:sz="15" w:space="0" w:color="000000"/>
              <w:right w:val="single" w:sz="15" w:space="0" w:color="000000"/>
            </w:tcBorders>
          </w:tcPr>
          <w:p w14:paraId="1995BB8F" w14:textId="045958BE" w:rsidR="00DF71FA" w:rsidRPr="00BF7764" w:rsidRDefault="00DF71FA" w:rsidP="00BF7764">
            <w:pPr>
              <w:pStyle w:val="NoSpacing"/>
            </w:pPr>
            <w:r w:rsidRPr="00BF7764">
              <w:t xml:space="preserve">  Reimbursement $   </w:t>
            </w:r>
            <w:r w:rsidR="007F7FA6" w:rsidRPr="00BF7764">
              <w:t xml:space="preserve">                  </w:t>
            </w:r>
            <w:r w:rsidR="00E52EDB">
              <w:t xml:space="preserve">  </w:t>
            </w:r>
            <w:r w:rsidRPr="00BF7764">
              <w:t>requested:</w:t>
            </w:r>
          </w:p>
        </w:tc>
        <w:tc>
          <w:tcPr>
            <w:tcW w:w="2055" w:type="dxa"/>
            <w:gridSpan w:val="2"/>
            <w:tcBorders>
              <w:top w:val="nil"/>
              <w:left w:val="single" w:sz="15" w:space="0" w:color="000000"/>
              <w:bottom w:val="single" w:sz="15" w:space="0" w:color="000000"/>
              <w:right w:val="single" w:sz="15" w:space="0" w:color="000000"/>
            </w:tcBorders>
            <w:vAlign w:val="bottom"/>
          </w:tcPr>
          <w:p w14:paraId="20491B38" w14:textId="77777777" w:rsidR="00DF71FA" w:rsidRPr="00BF7764" w:rsidRDefault="00DF71FA" w:rsidP="00BF7764">
            <w:pPr>
              <w:pStyle w:val="NoSpacing"/>
            </w:pPr>
            <w:r w:rsidRPr="00BF7764">
              <w:t xml:space="preserve">   Date:</w:t>
            </w:r>
          </w:p>
        </w:tc>
      </w:tr>
      <w:tr w:rsidR="00DF71FA" w:rsidRPr="00DF71FA" w14:paraId="509B4922" w14:textId="77777777" w:rsidTr="00E52EDB">
        <w:trPr>
          <w:trHeight w:val="374"/>
        </w:trPr>
        <w:tc>
          <w:tcPr>
            <w:tcW w:w="2312" w:type="dxa"/>
            <w:gridSpan w:val="3"/>
            <w:tcBorders>
              <w:top w:val="single" w:sz="15" w:space="0" w:color="000000"/>
              <w:left w:val="single" w:sz="15" w:space="0" w:color="000000"/>
              <w:bottom w:val="single" w:sz="15" w:space="0" w:color="000000"/>
              <w:right w:val="single" w:sz="15" w:space="0" w:color="000000"/>
            </w:tcBorders>
            <w:vAlign w:val="center"/>
          </w:tcPr>
          <w:p w14:paraId="0A417BB7" w14:textId="77777777" w:rsidR="00DF71FA" w:rsidRPr="00DF71FA" w:rsidRDefault="00DF71FA" w:rsidP="00DF71FA">
            <w:pPr>
              <w:spacing w:line="259" w:lineRule="auto"/>
              <w:ind w:left="257"/>
              <w:rPr>
                <w:rFonts w:ascii="Calibri" w:eastAsia="Calibri" w:hAnsi="Calibri" w:cs="Calibri"/>
                <w:color w:val="000000"/>
              </w:rPr>
            </w:pPr>
            <w:r w:rsidRPr="00DF71FA">
              <w:rPr>
                <w:rFonts w:ascii="Calibri" w:eastAsia="Calibri" w:hAnsi="Calibri" w:cs="Calibri"/>
                <w:color w:val="000000"/>
              </w:rPr>
              <w:t>Check #:</w:t>
            </w:r>
          </w:p>
        </w:tc>
        <w:tc>
          <w:tcPr>
            <w:tcW w:w="2312" w:type="dxa"/>
            <w:gridSpan w:val="3"/>
            <w:tcBorders>
              <w:top w:val="single" w:sz="15" w:space="0" w:color="000000"/>
              <w:left w:val="single" w:sz="15" w:space="0" w:color="000000"/>
              <w:bottom w:val="single" w:sz="15" w:space="0" w:color="000000"/>
              <w:right w:val="single" w:sz="15" w:space="0" w:color="000000"/>
            </w:tcBorders>
            <w:vAlign w:val="center"/>
          </w:tcPr>
          <w:p w14:paraId="0D33D2EE"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Date:</w:t>
            </w:r>
          </w:p>
        </w:tc>
        <w:tc>
          <w:tcPr>
            <w:tcW w:w="2567" w:type="dxa"/>
            <w:gridSpan w:val="2"/>
            <w:tcBorders>
              <w:top w:val="single" w:sz="15" w:space="0" w:color="000000"/>
              <w:left w:val="single" w:sz="15" w:space="0" w:color="000000"/>
              <w:bottom w:val="single" w:sz="15" w:space="0" w:color="000000"/>
              <w:right w:val="single" w:sz="15" w:space="0" w:color="000000"/>
            </w:tcBorders>
            <w:vAlign w:val="center"/>
          </w:tcPr>
          <w:p w14:paraId="182FB7D3"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Amount: $</w:t>
            </w:r>
          </w:p>
        </w:tc>
        <w:tc>
          <w:tcPr>
            <w:tcW w:w="2570" w:type="dxa"/>
            <w:gridSpan w:val="3"/>
            <w:tcBorders>
              <w:top w:val="single" w:sz="15" w:space="0" w:color="000000"/>
              <w:left w:val="single" w:sz="15" w:space="0" w:color="000000"/>
              <w:bottom w:val="single" w:sz="15" w:space="0" w:color="000000"/>
              <w:right w:val="single" w:sz="15" w:space="0" w:color="000000"/>
            </w:tcBorders>
            <w:vAlign w:val="center"/>
          </w:tcPr>
          <w:p w14:paraId="79ABD870" w14:textId="77777777" w:rsidR="00DF71FA" w:rsidRPr="00DF71FA" w:rsidRDefault="00DF71FA" w:rsidP="00DF71FA">
            <w:pPr>
              <w:spacing w:line="259" w:lineRule="auto"/>
              <w:rPr>
                <w:rFonts w:ascii="Calibri" w:eastAsia="Calibri" w:hAnsi="Calibri" w:cs="Calibri"/>
                <w:color w:val="000000"/>
              </w:rPr>
            </w:pPr>
            <w:r w:rsidRPr="00DF71FA">
              <w:rPr>
                <w:rFonts w:ascii="Calibri" w:eastAsia="Calibri" w:hAnsi="Calibri" w:cs="Calibri"/>
                <w:color w:val="000000"/>
              </w:rPr>
              <w:t xml:space="preserve">   Account #:</w:t>
            </w:r>
          </w:p>
        </w:tc>
      </w:tr>
    </w:tbl>
    <w:p w14:paraId="70516E59" w14:textId="77777777" w:rsidR="00DF71FA" w:rsidRPr="00DF71FA" w:rsidRDefault="00DF71FA" w:rsidP="00DF71FA">
      <w:pPr>
        <w:spacing w:after="2"/>
        <w:ind w:left="490"/>
        <w:rPr>
          <w:rFonts w:ascii="Calibri" w:eastAsia="Calibri" w:hAnsi="Calibri" w:cs="Calibri"/>
          <w:color w:val="000000"/>
        </w:rPr>
      </w:pPr>
      <w:r w:rsidRPr="00DF71FA">
        <w:rPr>
          <w:rFonts w:ascii="Calibri" w:eastAsia="Calibri" w:hAnsi="Calibri" w:cs="Calibri"/>
          <w:noProof/>
          <w:color w:val="000000"/>
        </w:rPr>
        <mc:AlternateContent>
          <mc:Choice Requires="wpg">
            <w:drawing>
              <wp:inline distT="0" distB="0" distL="0" distR="0" wp14:anchorId="14D03A03" wp14:editId="45750DC4">
                <wp:extent cx="4894707" cy="12192"/>
                <wp:effectExtent l="0" t="0" r="0" b="0"/>
                <wp:docPr id="2186" name="Group 2186"/>
                <wp:cNvGraphicFramePr/>
                <a:graphic xmlns:a="http://schemas.openxmlformats.org/drawingml/2006/main">
                  <a:graphicData uri="http://schemas.microsoft.com/office/word/2010/wordprocessingGroup">
                    <wpg:wgp>
                      <wpg:cNvGrpSpPr/>
                      <wpg:grpSpPr>
                        <a:xfrm>
                          <a:off x="0" y="0"/>
                          <a:ext cx="4894707" cy="12192"/>
                          <a:chOff x="0" y="0"/>
                          <a:chExt cx="4894707" cy="12192"/>
                        </a:xfrm>
                      </wpg:grpSpPr>
                      <wps:wsp>
                        <wps:cNvPr id="91" name="Shape 91"/>
                        <wps:cNvSpPr/>
                        <wps:spPr>
                          <a:xfrm>
                            <a:off x="762" y="762"/>
                            <a:ext cx="2935859" cy="0"/>
                          </a:xfrm>
                          <a:custGeom>
                            <a:avLst/>
                            <a:gdLst/>
                            <a:ahLst/>
                            <a:cxnLst/>
                            <a:rect l="0" t="0" r="0" b="0"/>
                            <a:pathLst>
                              <a:path w="2935859">
                                <a:moveTo>
                                  <a:pt x="0" y="0"/>
                                </a:moveTo>
                                <a:lnTo>
                                  <a:pt x="2935859" y="0"/>
                                </a:lnTo>
                              </a:path>
                            </a:pathLst>
                          </a:custGeom>
                          <a:noFill/>
                          <a:ln w="1778" cap="sq" cmpd="sng" algn="ctr">
                            <a:solidFill>
                              <a:srgbClr val="000000"/>
                            </a:solidFill>
                            <a:prstDash val="solid"/>
                            <a:round/>
                          </a:ln>
                          <a:effectLst/>
                        </wps:spPr>
                        <wps:bodyPr/>
                      </wps:wsp>
                      <wps:wsp>
                        <wps:cNvPr id="2473" name="Shape 2473"/>
                        <wps:cNvSpPr/>
                        <wps:spPr>
                          <a:xfrm>
                            <a:off x="0" y="0"/>
                            <a:ext cx="2937383" cy="12192"/>
                          </a:xfrm>
                          <a:custGeom>
                            <a:avLst/>
                            <a:gdLst/>
                            <a:ahLst/>
                            <a:cxnLst/>
                            <a:rect l="0" t="0" r="0" b="0"/>
                            <a:pathLst>
                              <a:path w="2937383" h="12192">
                                <a:moveTo>
                                  <a:pt x="0" y="0"/>
                                </a:moveTo>
                                <a:lnTo>
                                  <a:pt x="2937383" y="0"/>
                                </a:lnTo>
                                <a:lnTo>
                                  <a:pt x="2937383" y="12192"/>
                                </a:lnTo>
                                <a:lnTo>
                                  <a:pt x="0" y="12192"/>
                                </a:lnTo>
                                <a:lnTo>
                                  <a:pt x="0" y="0"/>
                                </a:lnTo>
                              </a:path>
                            </a:pathLst>
                          </a:custGeom>
                          <a:solidFill>
                            <a:srgbClr val="000000"/>
                          </a:solidFill>
                          <a:ln w="0" cap="sq">
                            <a:noFill/>
                            <a:round/>
                          </a:ln>
                          <a:effectLst/>
                        </wps:spPr>
                        <wps:bodyPr/>
                      </wps:wsp>
                      <wps:wsp>
                        <wps:cNvPr id="122" name="Shape 122"/>
                        <wps:cNvSpPr/>
                        <wps:spPr>
                          <a:xfrm>
                            <a:off x="3263011" y="762"/>
                            <a:ext cx="1631061" cy="0"/>
                          </a:xfrm>
                          <a:custGeom>
                            <a:avLst/>
                            <a:gdLst/>
                            <a:ahLst/>
                            <a:cxnLst/>
                            <a:rect l="0" t="0" r="0" b="0"/>
                            <a:pathLst>
                              <a:path w="1631061">
                                <a:moveTo>
                                  <a:pt x="0" y="0"/>
                                </a:moveTo>
                                <a:lnTo>
                                  <a:pt x="1631061" y="0"/>
                                </a:lnTo>
                              </a:path>
                            </a:pathLst>
                          </a:custGeom>
                          <a:noFill/>
                          <a:ln w="1778" cap="sq" cmpd="sng" algn="ctr">
                            <a:solidFill>
                              <a:srgbClr val="000000"/>
                            </a:solidFill>
                            <a:prstDash val="solid"/>
                            <a:round/>
                          </a:ln>
                          <a:effectLst/>
                        </wps:spPr>
                        <wps:bodyPr/>
                      </wps:wsp>
                      <wps:wsp>
                        <wps:cNvPr id="2474" name="Shape 2474"/>
                        <wps:cNvSpPr/>
                        <wps:spPr>
                          <a:xfrm>
                            <a:off x="3262249" y="0"/>
                            <a:ext cx="1632458" cy="12192"/>
                          </a:xfrm>
                          <a:custGeom>
                            <a:avLst/>
                            <a:gdLst/>
                            <a:ahLst/>
                            <a:cxnLst/>
                            <a:rect l="0" t="0" r="0" b="0"/>
                            <a:pathLst>
                              <a:path w="1632458" h="12192">
                                <a:moveTo>
                                  <a:pt x="0" y="0"/>
                                </a:moveTo>
                                <a:lnTo>
                                  <a:pt x="1632458" y="0"/>
                                </a:lnTo>
                                <a:lnTo>
                                  <a:pt x="1632458" y="12192"/>
                                </a:lnTo>
                                <a:lnTo>
                                  <a:pt x="0" y="12192"/>
                                </a:lnTo>
                                <a:lnTo>
                                  <a:pt x="0" y="0"/>
                                </a:lnTo>
                              </a:path>
                            </a:pathLst>
                          </a:custGeom>
                          <a:solidFill>
                            <a:srgbClr val="000000"/>
                          </a:solidFill>
                          <a:ln w="0" cap="sq">
                            <a:noFill/>
                            <a:round/>
                          </a:ln>
                          <a:effectLst/>
                        </wps:spPr>
                        <wps:bodyPr/>
                      </wps:wsp>
                    </wpg:wgp>
                  </a:graphicData>
                </a:graphic>
              </wp:inline>
            </w:drawing>
          </mc:Choice>
          <mc:Fallback>
            <w:pict>
              <v:group w14:anchorId="63633CE2" id="Group 2186" o:spid="_x0000_s1026" style="width:385.4pt;height:.95pt;mso-position-horizontal-relative:char;mso-position-vertical-relative:line" coordsize="4894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">
                <v:shape id="Shape 91" o:spid="_x0000_s1027" style="position:absolute;left:7;top:7;width:29359;height:0;visibility:visible;mso-wrap-style:square;v-text-anchor:top" coordsize="2935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" path="m,l2935859,e" filled="f" strokeweight=".14pt">
                  <v:stroke endcap="square"/>
                  <v:path arrowok="t" textboxrect="0,0,2935859,0"/>
                </v:shape>
                <v:shape id="Shape 2473" o:spid="_x0000_s1028" style="position:absolute;width:29373;height:121;visibility:visible;mso-wrap-style:square;v-text-anchor:top" coordsize="293738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" path="m,l2937383,r,12192l,12192,,e" fillcolor="black" stroked="f" strokeweight="0">
                  <v:stroke endcap="square"/>
                  <v:path arrowok="t" textboxrect="0,0,2937383,12192"/>
                </v:shape>
                <v:shape id="Shape 122" o:spid="_x0000_s1029" style="position:absolute;left:32630;top:7;width:16310;height:0;visibility:visible;mso-wrap-style:square;v-text-anchor:top" coordsize="1631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" path="m,l1631061,e" filled="f" strokeweight=".14pt">
                  <v:stroke endcap="square"/>
                  <v:path arrowok="t" textboxrect="0,0,1631061,0"/>
                </v:shape>
                <v:shape id="Shape 2474" o:spid="_x0000_s1030" style="position:absolute;left:32622;width:16325;height:121;visibility:visible;mso-wrap-style:square;v-text-anchor:top" coordsize="163245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" path="m,l1632458,r,12192l,12192,,e" fillcolor="black" stroked="f" strokeweight="0">
                  <v:stroke endcap="square"/>
                  <v:path arrowok="t" textboxrect="0,0,1632458,12192"/>
                </v:shape>
                <w10:anchorlock/>
              </v:group>
            </w:pict>
          </mc:Fallback>
        </mc:AlternateContent>
      </w:r>
    </w:p>
    <w:p w14:paraId="7F0333BB" w14:textId="77777777" w:rsidR="00DF71FA" w:rsidRPr="00DF71FA" w:rsidRDefault="00DF71FA" w:rsidP="00DF71FA">
      <w:pPr>
        <w:tabs>
          <w:tab w:val="center" w:pos="2575"/>
          <w:tab w:val="center" w:pos="6892"/>
        </w:tabs>
        <w:spacing w:after="1108"/>
        <w:rPr>
          <w:rFonts w:ascii="Calibri" w:eastAsia="Calibri" w:hAnsi="Calibri" w:cs="Calibri"/>
          <w:color w:val="000000"/>
        </w:rPr>
      </w:pPr>
      <w:r w:rsidRPr="00DF71FA">
        <w:rPr>
          <w:rFonts w:ascii="Calibri" w:eastAsia="Calibri" w:hAnsi="Calibri" w:cs="Calibri"/>
          <w:color w:val="000000"/>
        </w:rPr>
        <w:tab/>
      </w:r>
      <w:r w:rsidRPr="00DF71FA">
        <w:rPr>
          <w:rFonts w:ascii="Calibri" w:eastAsia="Calibri" w:hAnsi="Calibri" w:cs="Calibri"/>
          <w:i/>
          <w:color w:val="000000"/>
        </w:rPr>
        <w:t>Signature of Requester</w:t>
      </w:r>
      <w:r w:rsidRPr="00DF71FA">
        <w:rPr>
          <w:rFonts w:ascii="Calibri" w:eastAsia="Calibri" w:hAnsi="Calibri" w:cs="Calibri"/>
          <w:i/>
          <w:color w:val="000000"/>
        </w:rPr>
        <w:tab/>
        <w:t>Date of Request</w:t>
      </w:r>
    </w:p>
    <w:p w14:paraId="5448585B" w14:textId="0408CA96" w:rsidR="003B706F" w:rsidRPr="00FE3A6A" w:rsidRDefault="00A33978" w:rsidP="00FE3880">
      <w:pPr>
        <w:pStyle w:val="Heading1"/>
        <w:rPr>
          <w:b w:val="0"/>
          <w:bCs/>
          <w:sz w:val="28"/>
          <w:szCs w:val="28"/>
        </w:rPr>
      </w:pPr>
      <w:bookmarkStart w:id="63" w:name="_Toc55465002"/>
      <w:r w:rsidRPr="00FE3A6A">
        <w:rPr>
          <w:bCs/>
          <w:sz w:val="28"/>
          <w:szCs w:val="28"/>
        </w:rPr>
        <w:lastRenderedPageBreak/>
        <w:t xml:space="preserve">Topic </w:t>
      </w:r>
      <w:r w:rsidR="00AC54BF" w:rsidRPr="00FE3A6A">
        <w:rPr>
          <w:bCs/>
          <w:sz w:val="28"/>
          <w:szCs w:val="28"/>
        </w:rPr>
        <w:t>I</w:t>
      </w:r>
      <w:r w:rsidRPr="00FE3A6A">
        <w:rPr>
          <w:bCs/>
          <w:sz w:val="28"/>
          <w:szCs w:val="28"/>
        </w:rPr>
        <w:t>:</w:t>
      </w:r>
      <w:r w:rsidRPr="00FE3A6A">
        <w:rPr>
          <w:bCs/>
          <w:sz w:val="28"/>
          <w:szCs w:val="28"/>
        </w:rPr>
        <w:tab/>
        <w:t>Honoraria and Memorials</w:t>
      </w:r>
      <w:bookmarkEnd w:id="63"/>
    </w:p>
    <w:p w14:paraId="33437EB7" w14:textId="77777777" w:rsidR="00AC5C5E" w:rsidRPr="00AC5C5E" w:rsidRDefault="00AC5C5E" w:rsidP="00AC5C5E">
      <w:r w:rsidRPr="00AC5C5E">
        <w:t>Although the members of the Executive Committee and other committees serve without remuneration (see Bylaws Art. VII, Sec. 5), they may receive honoraria or memorials according to the following guidelines:</w:t>
      </w:r>
    </w:p>
    <w:p w14:paraId="3F610F3E" w14:textId="77777777" w:rsidR="00AC5C5E" w:rsidRPr="00AC5C5E" w:rsidRDefault="00AC5C5E" w:rsidP="00AC5C5E">
      <w:pPr>
        <w:numPr>
          <w:ilvl w:val="0"/>
          <w:numId w:val="12"/>
        </w:numPr>
        <w:contextualSpacing/>
        <w:rPr>
          <w:u w:val="single"/>
        </w:rPr>
      </w:pPr>
      <w:r w:rsidRPr="00AC5C5E">
        <w:rPr>
          <w:u w:val="single"/>
        </w:rPr>
        <w:t>Honoraria</w:t>
      </w:r>
    </w:p>
    <w:p w14:paraId="0992926C" w14:textId="5E2E5FFF" w:rsidR="00AC5C5E" w:rsidRPr="00AC5C5E" w:rsidRDefault="00AC5C5E" w:rsidP="00AC5C5E">
      <w:pPr>
        <w:ind w:left="360"/>
        <w:contextualSpacing/>
      </w:pPr>
      <w:r w:rsidRPr="00AC5C5E">
        <w:t>Any officer may propose at a meeting of the Council that</w:t>
      </w:r>
      <w:r>
        <w:t xml:space="preserve"> the services to the Association of</w:t>
      </w:r>
      <w:r w:rsidRPr="00AC5C5E">
        <w:t xml:space="preserve"> an outgoing officer</w:t>
      </w:r>
      <w:r>
        <w:t>, or a member of a committee, or a member at large</w:t>
      </w:r>
      <w:r w:rsidRPr="00AC5C5E">
        <w:t xml:space="preserve"> be formally recognized with a citation and</w:t>
      </w:r>
      <w:r>
        <w:t>/or</w:t>
      </w:r>
      <w:r w:rsidRPr="00AC5C5E">
        <w:t xml:space="preserve"> an award. Such honorarium may be in the form of a suitable gift to the honoree or a cash donation to a charitable organization (including MaCCRA) suggested by the honoree.</w:t>
      </w:r>
    </w:p>
    <w:p w14:paraId="5707E4FE" w14:textId="77777777" w:rsidR="00AC5C5E" w:rsidRPr="00AC5C5E" w:rsidRDefault="00AC5C5E" w:rsidP="00AC5C5E">
      <w:pPr>
        <w:ind w:left="1080"/>
        <w:contextualSpacing/>
      </w:pPr>
    </w:p>
    <w:p w14:paraId="18644213" w14:textId="77777777" w:rsidR="00AC5C5E" w:rsidRDefault="00AC5C5E" w:rsidP="00AC5C5E">
      <w:pPr>
        <w:numPr>
          <w:ilvl w:val="0"/>
          <w:numId w:val="12"/>
        </w:numPr>
        <w:contextualSpacing/>
      </w:pPr>
      <w:r w:rsidRPr="00AC5C5E">
        <w:rPr>
          <w:u w:val="single"/>
        </w:rPr>
        <w:t>Memorials</w:t>
      </w:r>
      <w:r w:rsidRPr="00AC5C5E">
        <w:t xml:space="preserve"> </w:t>
      </w:r>
    </w:p>
    <w:p w14:paraId="0890C646" w14:textId="164F9A77" w:rsidR="00AC5C5E" w:rsidRDefault="00AC5C5E" w:rsidP="00AC5C5E">
      <w:pPr>
        <w:ind w:left="360"/>
        <w:contextualSpacing/>
      </w:pPr>
      <w:r w:rsidRPr="00AC5C5E">
        <w:t>Any officer may propose at a meeting of the Council that the spouse or family of a deceased officer receive a memorial citation and</w:t>
      </w:r>
      <w:r>
        <w:t>/or</w:t>
      </w:r>
      <w:r w:rsidRPr="00AC5C5E">
        <w:t xml:space="preserve"> award in recognition of that individual’s service to the Association. Such memorial shall be in the form of a cash donation to a suitable charitable organization (including MaCCRA) suggested by the family of the deceased member.</w:t>
      </w:r>
    </w:p>
    <w:p w14:paraId="06E58460" w14:textId="2E1412BE" w:rsidR="001020E8" w:rsidRDefault="001020E8" w:rsidP="00AC5C5E">
      <w:pPr>
        <w:ind w:left="360"/>
        <w:contextualSpacing/>
      </w:pPr>
    </w:p>
    <w:p w14:paraId="1638D612" w14:textId="66073C55" w:rsidR="001020E8" w:rsidRDefault="001020E8" w:rsidP="001020E8">
      <w:pPr>
        <w:contextualSpacing/>
      </w:pPr>
    </w:p>
    <w:p w14:paraId="60508B05" w14:textId="65A849FE" w:rsidR="00AC5C5E" w:rsidRDefault="00AC5C5E">
      <w:r>
        <w:br w:type="page"/>
      </w:r>
    </w:p>
    <w:p w14:paraId="042B76AF" w14:textId="2993BCE0" w:rsidR="00AC54BF" w:rsidRPr="00FE3A6A" w:rsidRDefault="001020E8" w:rsidP="00FE3880">
      <w:pPr>
        <w:pStyle w:val="Heading1"/>
        <w:rPr>
          <w:b w:val="0"/>
          <w:bCs/>
          <w:sz w:val="28"/>
          <w:szCs w:val="28"/>
        </w:rPr>
      </w:pPr>
      <w:bookmarkStart w:id="64" w:name="_Toc55465003"/>
      <w:r w:rsidRPr="00FE3A6A">
        <w:rPr>
          <w:bCs/>
          <w:sz w:val="28"/>
          <w:szCs w:val="28"/>
        </w:rPr>
        <w:lastRenderedPageBreak/>
        <w:t xml:space="preserve">Topic J: </w:t>
      </w:r>
      <w:r w:rsidRPr="00FE3A6A">
        <w:rPr>
          <w:bCs/>
          <w:sz w:val="28"/>
          <w:szCs w:val="28"/>
        </w:rPr>
        <w:tab/>
        <w:t>Audit</w:t>
      </w:r>
      <w:bookmarkEnd w:id="64"/>
      <w:r w:rsidRPr="00FE3A6A">
        <w:rPr>
          <w:bCs/>
          <w:sz w:val="28"/>
          <w:szCs w:val="28"/>
        </w:rPr>
        <w:tab/>
      </w:r>
    </w:p>
    <w:p w14:paraId="71F6EABE" w14:textId="77777777" w:rsidR="00A33978" w:rsidRPr="00A33978" w:rsidRDefault="00A33978" w:rsidP="00A33978">
      <w:r w:rsidRPr="00A33978">
        <w:t xml:space="preserve">Article VIII, Section 2 of the Bylaws requires an audit of the financial records of MaCCRA, to be conducted expeditiously by competent members who are independent of the Executive Committee. </w:t>
      </w:r>
    </w:p>
    <w:p w14:paraId="28986666" w14:textId="77777777" w:rsidR="00A33978" w:rsidRPr="00A33978" w:rsidRDefault="00A33978" w:rsidP="001020E8">
      <w:pPr>
        <w:numPr>
          <w:ilvl w:val="0"/>
          <w:numId w:val="13"/>
        </w:numPr>
        <w:contextualSpacing/>
      </w:pPr>
      <w:r w:rsidRPr="00A33978">
        <w:rPr>
          <w:u w:val="single"/>
        </w:rPr>
        <w:t>Audit</w:t>
      </w:r>
      <w:r w:rsidRPr="00A33978">
        <w:t>: Anybody who hands over cash or goods of monetary value to somebody else and expects their return, possibly at a profit, or at least managed according to promises made, will be interested in knowing that the funds are handled appropriately. If he or she cannot ascertain this him/herself, a report by a trusted reviewer will have to suffice. For MaCCRA, the members are entitled to know that its management indeed uses their dues and donations for the purpose of the association (see Article II, Section 1 of the Bylaws).</w:t>
      </w:r>
    </w:p>
    <w:p w14:paraId="799D15C4" w14:textId="77777777" w:rsidR="00A33978" w:rsidRPr="00A33978" w:rsidRDefault="00A33978" w:rsidP="00A33978">
      <w:pPr>
        <w:ind w:left="720"/>
        <w:contextualSpacing/>
      </w:pPr>
    </w:p>
    <w:p w14:paraId="1A5901AF" w14:textId="77777777" w:rsidR="00A33978" w:rsidRPr="00A33978" w:rsidRDefault="00A33978" w:rsidP="001020E8">
      <w:pPr>
        <w:numPr>
          <w:ilvl w:val="0"/>
          <w:numId w:val="13"/>
        </w:numPr>
        <w:contextualSpacing/>
      </w:pPr>
      <w:r w:rsidRPr="00A33978">
        <w:rPr>
          <w:u w:val="single"/>
        </w:rPr>
        <w:t>Financial records</w:t>
      </w:r>
      <w:r w:rsidRPr="00A33978">
        <w:t>: The audit demanded by Article VIII of the Bylaws is restricted to a review of the financial records. It differs from an analysis of the efficiency and efficacy of management in achieving the objectives of the association. Such a task would likely be assigned to outside professionals. The financial review basically ascertains whether the Treasurer has performed his/her duties, as spelled out in Article VI, Section 5 of the Bylaws. Specifically: Have all incoming funds been deposited promptly in the bank account; have all expenditures been properly approved and documented with evidence; are the bank statements kept and compared with the book records; do the financial statement reflect the underlying records on the basis of cash accounting; are all public filing requirements met; is all this readily ascertainable from the records?</w:t>
      </w:r>
    </w:p>
    <w:p w14:paraId="63A24541" w14:textId="77777777" w:rsidR="00A33978" w:rsidRPr="00A33978" w:rsidRDefault="00A33978" w:rsidP="00A33978">
      <w:pPr>
        <w:ind w:left="360"/>
        <w:contextualSpacing/>
      </w:pPr>
    </w:p>
    <w:p w14:paraId="6347AEAB" w14:textId="77777777" w:rsidR="00A33978" w:rsidRPr="00A33978" w:rsidRDefault="00A33978" w:rsidP="001020E8">
      <w:pPr>
        <w:numPr>
          <w:ilvl w:val="0"/>
          <w:numId w:val="13"/>
        </w:numPr>
        <w:contextualSpacing/>
        <w:rPr>
          <w:u w:val="single"/>
        </w:rPr>
      </w:pPr>
      <w:r w:rsidRPr="00A33978">
        <w:rPr>
          <w:u w:val="single"/>
        </w:rPr>
        <w:t>Expeditiously</w:t>
      </w:r>
      <w:r w:rsidRPr="00A33978">
        <w:t>: Despite all good efforts, errors can and do occur, or improvements could be made. Those issues should be detected as soon as possible after the close of the books at the end of the fiscal year. Then procedures can be put in place to prevent their recurrence or implement the improvements. Likewise, the Treasurer is entitled to know that he/she fulfilled his/her duties and should continue the work in the same manner. The audit report should be sent to the members of the Executive Committee. The President will inform the Council at its next meeting.</w:t>
      </w:r>
    </w:p>
    <w:p w14:paraId="5004D114" w14:textId="77777777" w:rsidR="00A33978" w:rsidRPr="00A33978" w:rsidRDefault="00A33978" w:rsidP="00A33978">
      <w:pPr>
        <w:ind w:left="360"/>
        <w:contextualSpacing/>
        <w:rPr>
          <w:u w:val="single"/>
        </w:rPr>
      </w:pPr>
    </w:p>
    <w:p w14:paraId="63D5C8E0" w14:textId="77777777" w:rsidR="00A33978" w:rsidRPr="00A33978" w:rsidRDefault="00A33978" w:rsidP="001020E8">
      <w:pPr>
        <w:numPr>
          <w:ilvl w:val="0"/>
          <w:numId w:val="13"/>
        </w:numPr>
        <w:contextualSpacing/>
        <w:rPr>
          <w:u w:val="single"/>
        </w:rPr>
      </w:pPr>
      <w:r w:rsidRPr="00A33978">
        <w:rPr>
          <w:u w:val="single"/>
        </w:rPr>
        <w:t>Competent members</w:t>
      </w:r>
      <w:r w:rsidRPr="00A33978">
        <w:t xml:space="preserve">: Given the simplicity of MaCCRA’s accounting system (see the Cash Accounting section of the Policies &amp; Procedures), the association does not need to go through the elaborate and costly process of an audit by a major public accounting firm. Any member, who has basic experience with record keeping and Excel spreadsheets, would qualify as being competent. Preferably, more than one member should handle the audit. This would lessen the load on an individual, foster an equitable opinion on the findings, and encourage settlement of insignificant issues on the spot. </w:t>
      </w:r>
    </w:p>
    <w:p w14:paraId="1B8826B3" w14:textId="77777777" w:rsidR="00A33978" w:rsidRPr="00A33978" w:rsidRDefault="00A33978" w:rsidP="00A33978">
      <w:pPr>
        <w:ind w:left="720"/>
        <w:contextualSpacing/>
        <w:rPr>
          <w:u w:val="single"/>
        </w:rPr>
      </w:pPr>
    </w:p>
    <w:p w14:paraId="615AA2A2" w14:textId="674FE0A3" w:rsidR="001020E8" w:rsidRDefault="00A33978" w:rsidP="001020E8">
      <w:pPr>
        <w:numPr>
          <w:ilvl w:val="0"/>
          <w:numId w:val="13"/>
        </w:numPr>
        <w:contextualSpacing/>
      </w:pPr>
      <w:r w:rsidRPr="00A33978">
        <w:rPr>
          <w:u w:val="single"/>
        </w:rPr>
        <w:t>Independent</w:t>
      </w:r>
      <w:r w:rsidRPr="00A33978">
        <w:t>: Nothing saps the morale of the membership of a charitable institution more than finding self-dealing of its executives. The press and the lawyers always have a heyday with accusations, let alone convictions. Any smart organization will establish safeguards to prevent even a hint of such possibilities. Therefore, the auditors must be independent of management to report their findings objectively without bias. For MaCCRA that means that no member of the Executive Committee can be an auditor of its financial records, nor should “buddies” of the Executive Committee be selected for the task. Different auditors should be appointed from time to time to allow a fresh look at the records.</w:t>
      </w:r>
    </w:p>
    <w:p w14:paraId="7E69C279" w14:textId="77777777" w:rsidR="001020E8" w:rsidRDefault="001020E8">
      <w:r>
        <w:br w:type="page"/>
      </w:r>
    </w:p>
    <w:p w14:paraId="436F3C5C" w14:textId="67B53626" w:rsidR="00F607D0" w:rsidRPr="00FE3A6A" w:rsidRDefault="00F607D0" w:rsidP="00FE3880">
      <w:pPr>
        <w:pStyle w:val="Heading1"/>
        <w:rPr>
          <w:b w:val="0"/>
          <w:bCs/>
          <w:sz w:val="28"/>
          <w:szCs w:val="28"/>
        </w:rPr>
      </w:pPr>
      <w:bookmarkStart w:id="65" w:name="_Toc55465004"/>
      <w:r w:rsidRPr="00FE3A6A">
        <w:rPr>
          <w:bCs/>
          <w:sz w:val="28"/>
          <w:szCs w:val="28"/>
        </w:rPr>
        <w:lastRenderedPageBreak/>
        <w:t xml:space="preserve">Topic K: </w:t>
      </w:r>
      <w:r w:rsidRPr="00FE3A6A">
        <w:rPr>
          <w:bCs/>
          <w:sz w:val="28"/>
          <w:szCs w:val="28"/>
        </w:rPr>
        <w:tab/>
      </w:r>
      <w:r w:rsidR="001020E8" w:rsidRPr="00FE3A6A">
        <w:rPr>
          <w:bCs/>
          <w:sz w:val="28"/>
          <w:szCs w:val="28"/>
        </w:rPr>
        <w:t>Notice of Acceptance of, or Resignation from, Office</w:t>
      </w:r>
      <w:bookmarkEnd w:id="65"/>
    </w:p>
    <w:p w14:paraId="72308FB2" w14:textId="77777777" w:rsidR="00F607D0" w:rsidRPr="00F607D0" w:rsidRDefault="00F607D0" w:rsidP="00F607D0">
      <w:r w:rsidRPr="00F607D0">
        <w:t xml:space="preserve">Article VIII, Section 3 of the Bylaws calls for potential officers to submit a brief statement about their qualification and willingness to serve, and for resigning officers to submit a notice of resignation. While the specific length and reasoning are up to </w:t>
      </w:r>
      <w:proofErr w:type="gramStart"/>
      <w:r w:rsidRPr="00F607D0">
        <w:t>each individual</w:t>
      </w:r>
      <w:proofErr w:type="gramEnd"/>
      <w:r w:rsidRPr="00F607D0">
        <w:t>, the following list of elements may be helpful.</w:t>
      </w:r>
    </w:p>
    <w:p w14:paraId="4C05A6AF" w14:textId="77777777" w:rsidR="00F607D0" w:rsidRPr="00F607D0" w:rsidRDefault="00F607D0" w:rsidP="00F607D0">
      <w:pPr>
        <w:numPr>
          <w:ilvl w:val="0"/>
          <w:numId w:val="11"/>
        </w:numPr>
        <w:contextualSpacing/>
      </w:pPr>
      <w:r w:rsidRPr="00F607D0">
        <w:rPr>
          <w:u w:val="single"/>
        </w:rPr>
        <w:t>Acceptance</w:t>
      </w:r>
    </w:p>
    <w:p w14:paraId="0FD86DB4" w14:textId="77777777" w:rsidR="00F607D0" w:rsidRPr="00F607D0" w:rsidRDefault="00F607D0" w:rsidP="00F607D0">
      <w:pPr>
        <w:numPr>
          <w:ilvl w:val="1"/>
          <w:numId w:val="11"/>
        </w:numPr>
        <w:contextualSpacing/>
      </w:pPr>
      <w:r w:rsidRPr="00F607D0">
        <w:t>Name of applicant</w:t>
      </w:r>
    </w:p>
    <w:p w14:paraId="7CF55BF8" w14:textId="77777777" w:rsidR="00F607D0" w:rsidRPr="00F607D0" w:rsidRDefault="00F607D0" w:rsidP="00F607D0">
      <w:pPr>
        <w:numPr>
          <w:ilvl w:val="1"/>
          <w:numId w:val="11"/>
        </w:numPr>
        <w:contextualSpacing/>
      </w:pPr>
      <w:r w:rsidRPr="00F607D0">
        <w:t>Addressee: President</w:t>
      </w:r>
    </w:p>
    <w:p w14:paraId="6BD6212B" w14:textId="77777777" w:rsidR="00F607D0" w:rsidRPr="00F607D0" w:rsidRDefault="00F607D0" w:rsidP="00F607D0">
      <w:pPr>
        <w:numPr>
          <w:ilvl w:val="1"/>
          <w:numId w:val="11"/>
        </w:numPr>
        <w:contextualSpacing/>
      </w:pPr>
      <w:r w:rsidRPr="00F607D0">
        <w:t>Length of time residing in a Maryland CCRC and contributions to the community</w:t>
      </w:r>
    </w:p>
    <w:p w14:paraId="10C35401" w14:textId="77777777" w:rsidR="00F607D0" w:rsidRPr="00F607D0" w:rsidRDefault="00F607D0" w:rsidP="00F607D0">
      <w:pPr>
        <w:numPr>
          <w:ilvl w:val="1"/>
          <w:numId w:val="11"/>
        </w:numPr>
        <w:contextualSpacing/>
      </w:pPr>
      <w:r w:rsidRPr="00F607D0">
        <w:t>Any involvement with MaCCRA</w:t>
      </w:r>
    </w:p>
    <w:p w14:paraId="307A54B3" w14:textId="77777777" w:rsidR="00F607D0" w:rsidRPr="00F607D0" w:rsidRDefault="00F607D0" w:rsidP="00F607D0">
      <w:pPr>
        <w:numPr>
          <w:ilvl w:val="1"/>
          <w:numId w:val="11"/>
        </w:numPr>
        <w:contextualSpacing/>
      </w:pPr>
      <w:r w:rsidRPr="00F607D0">
        <w:t>Professional background, including education</w:t>
      </w:r>
    </w:p>
    <w:p w14:paraId="6010228E" w14:textId="77777777" w:rsidR="00F607D0" w:rsidRPr="00F607D0" w:rsidRDefault="00F607D0" w:rsidP="00F607D0">
      <w:pPr>
        <w:numPr>
          <w:ilvl w:val="1"/>
          <w:numId w:val="11"/>
        </w:numPr>
        <w:contextualSpacing/>
      </w:pPr>
      <w:r w:rsidRPr="00F607D0">
        <w:t>Willingness to serve the full term, if elected/the remaining term, if appointed.</w:t>
      </w:r>
    </w:p>
    <w:p w14:paraId="660A7F05" w14:textId="77777777" w:rsidR="00F607D0" w:rsidRPr="00F607D0" w:rsidRDefault="00F607D0" w:rsidP="00F607D0">
      <w:pPr>
        <w:ind w:left="1080"/>
        <w:contextualSpacing/>
      </w:pPr>
    </w:p>
    <w:p w14:paraId="3BB7D010" w14:textId="77777777" w:rsidR="00F607D0" w:rsidRPr="00F607D0" w:rsidRDefault="00F607D0" w:rsidP="00F607D0">
      <w:pPr>
        <w:numPr>
          <w:ilvl w:val="0"/>
          <w:numId w:val="11"/>
        </w:numPr>
        <w:contextualSpacing/>
      </w:pPr>
      <w:r w:rsidRPr="00F607D0">
        <w:rPr>
          <w:u w:val="single"/>
        </w:rPr>
        <w:t>Resignation</w:t>
      </w:r>
    </w:p>
    <w:p w14:paraId="15B5C936" w14:textId="77777777" w:rsidR="00F607D0" w:rsidRPr="00F607D0" w:rsidRDefault="00F607D0" w:rsidP="00F607D0">
      <w:pPr>
        <w:numPr>
          <w:ilvl w:val="1"/>
          <w:numId w:val="11"/>
        </w:numPr>
        <w:contextualSpacing/>
      </w:pPr>
      <w:r w:rsidRPr="00F607D0">
        <w:t>Name of officer and office</w:t>
      </w:r>
    </w:p>
    <w:p w14:paraId="79F4D675" w14:textId="77777777" w:rsidR="00F607D0" w:rsidRPr="00F607D0" w:rsidRDefault="00F607D0" w:rsidP="00F607D0">
      <w:pPr>
        <w:numPr>
          <w:ilvl w:val="1"/>
          <w:numId w:val="11"/>
        </w:numPr>
        <w:contextualSpacing/>
      </w:pPr>
      <w:r w:rsidRPr="00F607D0">
        <w:t>Addressee: Secretary</w:t>
      </w:r>
    </w:p>
    <w:p w14:paraId="40D44F66" w14:textId="77777777" w:rsidR="00F607D0" w:rsidRPr="00F607D0" w:rsidRDefault="00F607D0" w:rsidP="00F607D0">
      <w:pPr>
        <w:numPr>
          <w:ilvl w:val="1"/>
          <w:numId w:val="11"/>
        </w:numPr>
        <w:contextualSpacing/>
      </w:pPr>
      <w:r w:rsidRPr="00F607D0">
        <w:t>Fact of resignation and effective date</w:t>
      </w:r>
    </w:p>
    <w:p w14:paraId="2BF6D080" w14:textId="77777777" w:rsidR="00F607D0" w:rsidRPr="00F607D0" w:rsidRDefault="00F607D0" w:rsidP="00F607D0">
      <w:pPr>
        <w:numPr>
          <w:ilvl w:val="1"/>
          <w:numId w:val="11"/>
        </w:numPr>
        <w:contextualSpacing/>
      </w:pPr>
      <w:r w:rsidRPr="00F607D0">
        <w:t>Reason for resignation (optional)</w:t>
      </w:r>
    </w:p>
    <w:p w14:paraId="36A98D2D" w14:textId="77777777" w:rsidR="00F607D0" w:rsidRPr="00F607D0" w:rsidRDefault="00F607D0" w:rsidP="00F607D0">
      <w:pPr>
        <w:numPr>
          <w:ilvl w:val="1"/>
          <w:numId w:val="11"/>
        </w:numPr>
        <w:contextualSpacing/>
      </w:pPr>
      <w:r w:rsidRPr="00F607D0">
        <w:t>Expression of regret, well-wishes (optional)</w:t>
      </w:r>
    </w:p>
    <w:p w14:paraId="0A527C1A" w14:textId="091B78D8" w:rsidR="00F607D0" w:rsidRDefault="00F607D0"/>
    <w:p w14:paraId="42907821" w14:textId="47770B55" w:rsidR="00825CE0" w:rsidRDefault="00825CE0">
      <w:r>
        <w:br w:type="page"/>
      </w:r>
    </w:p>
    <w:p w14:paraId="760651BA" w14:textId="77777777" w:rsidR="00825CE0" w:rsidRPr="00890EDB" w:rsidRDefault="00825CE0" w:rsidP="00890EDB">
      <w:pPr>
        <w:pStyle w:val="Heading1"/>
        <w:rPr>
          <w:i/>
          <w:iCs/>
          <w:sz w:val="28"/>
          <w:szCs w:val="28"/>
        </w:rPr>
      </w:pPr>
      <w:bookmarkStart w:id="66" w:name="_Toc55465005"/>
      <w:r w:rsidRPr="00890EDB">
        <w:rPr>
          <w:sz w:val="28"/>
          <w:szCs w:val="28"/>
        </w:rPr>
        <w:lastRenderedPageBreak/>
        <w:t>Appendix 1:</w:t>
      </w:r>
      <w:r w:rsidRPr="00890EDB">
        <w:rPr>
          <w:sz w:val="28"/>
          <w:szCs w:val="28"/>
        </w:rPr>
        <w:tab/>
        <w:t xml:space="preserve"> Other Entities involved in Senior Living</w:t>
      </w:r>
      <w:bookmarkEnd w:id="66"/>
    </w:p>
    <w:p w14:paraId="6B7A3B9D" w14:textId="39B6423D" w:rsidR="00825CE0" w:rsidRPr="005A129D" w:rsidRDefault="00825CE0" w:rsidP="00825CE0">
      <w:pPr>
        <w:spacing w:line="240" w:lineRule="auto"/>
        <w:rPr>
          <w:rFonts w:ascii="Calibri body" w:hAnsi="Calibri body"/>
          <w:color w:val="1A1A1A"/>
        </w:rPr>
      </w:pPr>
      <w:r w:rsidRPr="005A129D">
        <w:rPr>
          <w:rFonts w:ascii="Calibri body" w:hAnsi="Calibri body"/>
          <w:color w:val="1A1A1A"/>
        </w:rPr>
        <w:t>Article II, Section 1 of the Bylaws describes the</w:t>
      </w:r>
      <w:r w:rsidR="005A129D">
        <w:rPr>
          <w:rFonts w:ascii="Calibri body" w:hAnsi="Calibri body"/>
          <w:color w:val="1A1A1A"/>
        </w:rPr>
        <w:t xml:space="preserve"> existence and</w:t>
      </w:r>
      <w:r w:rsidRPr="005A129D">
        <w:rPr>
          <w:rFonts w:ascii="Calibri body" w:hAnsi="Calibri body"/>
          <w:color w:val="1A1A1A"/>
        </w:rPr>
        <w:t xml:space="preserve"> specific purpose of MaCCRA. Other entities active in Maryland also try to improve the health and welfare of senior citizens in this state. </w:t>
      </w:r>
      <w:r w:rsidR="005A129D">
        <w:rPr>
          <w:rFonts w:ascii="Calibri body" w:hAnsi="Calibri body"/>
          <w:color w:val="1A1A1A"/>
        </w:rPr>
        <w:t>The</w:t>
      </w:r>
      <w:r w:rsidRPr="005A129D">
        <w:rPr>
          <w:rFonts w:ascii="Calibri body" w:hAnsi="Calibri body"/>
          <w:color w:val="1A1A1A"/>
        </w:rPr>
        <w:t xml:space="preserve"> list</w:t>
      </w:r>
      <w:r w:rsidR="005A129D">
        <w:rPr>
          <w:rFonts w:ascii="Calibri body" w:hAnsi="Calibri body"/>
          <w:color w:val="1A1A1A"/>
        </w:rPr>
        <w:t xml:space="preserve"> below shows 19 of them.</w:t>
      </w:r>
    </w:p>
    <w:p w14:paraId="4B4DD75E" w14:textId="77777777" w:rsidR="00825CE0" w:rsidRPr="005A129D" w:rsidRDefault="00825CE0" w:rsidP="00825CE0">
      <w:pPr>
        <w:pStyle w:val="ListParagraph"/>
        <w:numPr>
          <w:ilvl w:val="0"/>
          <w:numId w:val="3"/>
        </w:numPr>
        <w:shd w:val="clear" w:color="auto" w:fill="FFFFFF"/>
        <w:tabs>
          <w:tab w:val="left" w:pos="10000"/>
        </w:tabs>
        <w:spacing w:before="120" w:after="120"/>
        <w:rPr>
          <w:rFonts w:ascii="Calibri body" w:hAnsi="Calibri body"/>
          <w:b/>
          <w:color w:val="1A1A1A"/>
          <w:sz w:val="22"/>
        </w:rPr>
      </w:pPr>
      <w:r w:rsidRPr="005A129D">
        <w:rPr>
          <w:rFonts w:ascii="Calibri body" w:hAnsi="Calibri body"/>
          <w:bCs/>
          <w:color w:val="1A1A1A"/>
          <w:sz w:val="22"/>
          <w:u w:val="single"/>
        </w:rPr>
        <w:t>AARP</w:t>
      </w:r>
      <w:r w:rsidRPr="005A129D">
        <w:rPr>
          <w:rFonts w:ascii="Calibri body" w:hAnsi="Calibri body"/>
          <w:b/>
          <w:color w:val="1A1A1A"/>
          <w:sz w:val="22"/>
        </w:rPr>
        <w:br/>
      </w:r>
      <w:r w:rsidRPr="005A129D">
        <w:rPr>
          <w:rFonts w:ascii="Calibri body" w:hAnsi="Calibri body"/>
          <w:color w:val="1A1A1A"/>
          <w:sz w:val="22"/>
        </w:rPr>
        <w:t>AARP is a nonprofit, nonpartisan organization, with a membership of more than 37 million, that helps people turn their goals and dreams into real possibilities, strengthens communities and fights for the issues that matter most to families such as healthcare, employment security and retirement planning.</w:t>
      </w:r>
    </w:p>
    <w:p w14:paraId="044C0931"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740960AF" w14:textId="77777777" w:rsidR="00825CE0" w:rsidRPr="005A129D" w:rsidRDefault="00825CE0" w:rsidP="00825CE0">
      <w:pPr>
        <w:pStyle w:val="ListParagraph"/>
        <w:numPr>
          <w:ilvl w:val="0"/>
          <w:numId w:val="3"/>
        </w:numPr>
        <w:shd w:val="clear" w:color="auto" w:fill="FFFFFF"/>
        <w:tabs>
          <w:tab w:val="left" w:pos="10000"/>
        </w:tabs>
        <w:spacing w:before="120" w:after="120"/>
        <w:rPr>
          <w:rFonts w:ascii="Calibri body" w:hAnsi="Calibri body"/>
          <w:bCs/>
          <w:color w:val="1A1A1A"/>
          <w:sz w:val="22"/>
          <w:u w:val="single"/>
        </w:rPr>
      </w:pPr>
      <w:r w:rsidRPr="005A129D">
        <w:rPr>
          <w:rFonts w:ascii="Calibri body" w:hAnsi="Calibri body"/>
          <w:bCs/>
          <w:color w:val="1A1A1A"/>
          <w:sz w:val="22"/>
          <w:u w:val="single"/>
        </w:rPr>
        <w:t>American Health Care Association (AHCA)</w:t>
      </w:r>
    </w:p>
    <w:p w14:paraId="26CF0925"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555555"/>
          <w:sz w:val="22"/>
        </w:rPr>
      </w:pPr>
      <w:r w:rsidRPr="005A129D">
        <w:rPr>
          <w:rFonts w:ascii="Calibri body" w:hAnsi="Calibri body"/>
          <w:bCs/>
          <w:color w:val="1A1A1A"/>
          <w:sz w:val="22"/>
        </w:rPr>
        <w:t xml:space="preserve">The </w:t>
      </w:r>
      <w:r w:rsidRPr="005A129D">
        <w:rPr>
          <w:rFonts w:ascii="Calibri body" w:hAnsi="Calibri body"/>
          <w:color w:val="000000"/>
          <w:sz w:val="22"/>
        </w:rPr>
        <w:t>American Health Care Association</w:t>
      </w:r>
      <w:r w:rsidRPr="005A129D">
        <w:rPr>
          <w:rFonts w:ascii="Calibri body" w:hAnsi="Calibri body"/>
          <w:color w:val="000000"/>
          <w:sz w:val="22"/>
          <w:highlight w:val="white"/>
        </w:rPr>
        <w:t> (</w:t>
      </w:r>
      <w:r w:rsidRPr="005A129D">
        <w:rPr>
          <w:rFonts w:ascii="Calibri body" w:hAnsi="Calibri body"/>
          <w:color w:val="555555"/>
          <w:sz w:val="22"/>
          <w:highlight w:val="white"/>
        </w:rPr>
        <w:t>AHCA) is a non-profit federation of affiliate state health organizations, together representing more than 11,000 non-profit and for-profit nursing facility, assisted living, developmentally disabled, and subacute care providers that care for approximately one million elderly and disabled individuals each</w:t>
      </w:r>
      <w:r w:rsidRPr="005A129D">
        <w:rPr>
          <w:rFonts w:ascii="Calibri body" w:hAnsi="Calibri body"/>
          <w:color w:val="555555"/>
          <w:sz w:val="22"/>
        </w:rPr>
        <w:t xml:space="preserve"> day. (See also National Center for Assisted Living, below.)</w:t>
      </w:r>
    </w:p>
    <w:p w14:paraId="6F9E95BF"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31E3C144" w14:textId="77777777" w:rsidR="00825CE0" w:rsidRPr="005A129D" w:rsidRDefault="00825CE0" w:rsidP="00825CE0">
      <w:pPr>
        <w:pStyle w:val="ListParagraph"/>
        <w:numPr>
          <w:ilvl w:val="0"/>
          <w:numId w:val="3"/>
        </w:numPr>
        <w:shd w:val="clear" w:color="auto" w:fill="FFFFFF"/>
        <w:tabs>
          <w:tab w:val="left" w:pos="10000"/>
        </w:tabs>
        <w:spacing w:before="120" w:after="120"/>
        <w:rPr>
          <w:rFonts w:ascii="Calibri body" w:hAnsi="Calibri body"/>
          <w:color w:val="1A1A1A"/>
          <w:sz w:val="22"/>
          <w:u w:val="single"/>
        </w:rPr>
      </w:pPr>
      <w:r w:rsidRPr="005A129D">
        <w:rPr>
          <w:rFonts w:ascii="Calibri body" w:hAnsi="Calibri body"/>
          <w:color w:val="555555"/>
          <w:sz w:val="22"/>
          <w:u w:val="single"/>
        </w:rPr>
        <w:t>American Senior Housing Association (ASHA)</w:t>
      </w:r>
    </w:p>
    <w:p w14:paraId="097A115E"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r w:rsidRPr="005A129D">
        <w:rPr>
          <w:rFonts w:ascii="Calibri body" w:hAnsi="Calibri body"/>
          <w:color w:val="555555"/>
          <w:sz w:val="22"/>
        </w:rPr>
        <w:t xml:space="preserve">The American Senior Housing Association </w:t>
      </w:r>
      <w:r w:rsidRPr="005A129D">
        <w:rPr>
          <w:rFonts w:ascii="Calibri body" w:hAnsi="Calibri body"/>
          <w:color w:val="1A1A1A"/>
          <w:sz w:val="22"/>
        </w:rPr>
        <w:t xml:space="preserve">represents more than 500 companies involved in the finance, development, and operation of independent living, assisted living, memory care, and continuing care (or life plan) communities. ASHA primarily focuses on legislative and regulatory advocacy, research, and educational opportunities and networking for senior living executives. It was founded in 1991.  </w:t>
      </w:r>
    </w:p>
    <w:p w14:paraId="2AF8F773"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p>
    <w:p w14:paraId="2C39C860" w14:textId="77777777" w:rsidR="00825CE0" w:rsidRPr="005A129D" w:rsidRDefault="00825CE0" w:rsidP="00825CE0">
      <w:pPr>
        <w:pStyle w:val="ListParagraph"/>
        <w:numPr>
          <w:ilvl w:val="0"/>
          <w:numId w:val="3"/>
        </w:numPr>
        <w:shd w:val="clear" w:color="auto" w:fill="FFFFFF"/>
        <w:tabs>
          <w:tab w:val="left" w:pos="10000"/>
        </w:tabs>
        <w:spacing w:before="120" w:after="120"/>
        <w:rPr>
          <w:rFonts w:ascii="Calibri body" w:hAnsi="Calibri body"/>
          <w:bCs/>
          <w:color w:val="1A1A1A"/>
          <w:sz w:val="22"/>
          <w:u w:val="single"/>
        </w:rPr>
      </w:pPr>
      <w:r w:rsidRPr="005A129D">
        <w:rPr>
          <w:rFonts w:ascii="Calibri body" w:hAnsi="Calibri body"/>
          <w:bCs/>
          <w:color w:val="1A1A1A"/>
          <w:sz w:val="22"/>
          <w:u w:val="single"/>
        </w:rPr>
        <w:t>Argentum</w:t>
      </w:r>
    </w:p>
    <w:p w14:paraId="3FC8DD4C" w14:textId="131E3CF2"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r w:rsidRPr="005A129D">
        <w:rPr>
          <w:rFonts w:ascii="Calibri body" w:hAnsi="Calibri body"/>
          <w:bCs/>
          <w:color w:val="1A1A1A"/>
          <w:sz w:val="22"/>
        </w:rPr>
        <w:t>Argentum</w:t>
      </w:r>
      <w:r w:rsidRPr="005A129D">
        <w:rPr>
          <w:rFonts w:ascii="Calibri body" w:hAnsi="Calibri body"/>
          <w:color w:val="1A1A1A"/>
          <w:sz w:val="22"/>
        </w:rPr>
        <w:t xml:space="preserve"> is a national association exclusively dedicated to supporting companies operating professionally managed, resident-centered senior living communities and the older adults and families they serve. Since 1990, Argentum has advocated for choice, independence, dignity, and quality of life for all older adults. Argentum member companies operate senior living communities offering assisted living, independent living, continuing care, and memory care services. Along with its state partners, Argentum’s membership represents approximately 75 percent of the professionally managed communities in the senior living industry. Argentum is the chemical name for silver</w:t>
      </w:r>
      <w:r w:rsidR="005A129D">
        <w:rPr>
          <w:rFonts w:ascii="Calibri body" w:hAnsi="Calibri body"/>
          <w:color w:val="1A1A1A"/>
          <w:sz w:val="22"/>
        </w:rPr>
        <w:t>.</w:t>
      </w:r>
    </w:p>
    <w:p w14:paraId="17DE7EF5"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4DB94862"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555555"/>
          <w:sz w:val="22"/>
          <w:highlight w:val="white"/>
          <w:u w:val="single"/>
        </w:rPr>
      </w:pPr>
      <w:r w:rsidRPr="005A129D">
        <w:rPr>
          <w:rFonts w:ascii="Calibri body" w:hAnsi="Calibri body"/>
          <w:color w:val="555555"/>
          <w:sz w:val="22"/>
          <w:u w:val="single"/>
        </w:rPr>
        <w:t>Association for Long Term Care Planning (ALTCP)</w:t>
      </w:r>
    </w:p>
    <w:p w14:paraId="581AA719"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r w:rsidRPr="005A129D">
        <w:rPr>
          <w:rFonts w:ascii="Calibri body" w:hAnsi="Calibri body"/>
          <w:color w:val="555555"/>
          <w:sz w:val="22"/>
        </w:rPr>
        <w:t xml:space="preserve">The </w:t>
      </w:r>
      <w:r w:rsidRPr="005A129D">
        <w:rPr>
          <w:rFonts w:ascii="Calibri body" w:hAnsi="Calibri body"/>
          <w:color w:val="000000"/>
          <w:sz w:val="22"/>
        </w:rPr>
        <w:t>Association for Long Term Care Planning (ALTCP)</w:t>
      </w:r>
      <w:r w:rsidRPr="005A129D">
        <w:rPr>
          <w:rFonts w:ascii="Calibri body" w:hAnsi="Calibri body"/>
          <w:color w:val="555555"/>
          <w:sz w:val="22"/>
          <w:highlight w:val="white"/>
        </w:rPr>
        <w:t> provides free long-term care resources, long term care insurance quotes and expert planning advice for seniors and adults. Its mission is to raise awareness and promote self-education on the need to plan for long term care and buy long term care insurance.</w:t>
      </w:r>
      <w:r w:rsidRPr="005A129D">
        <w:rPr>
          <w:rFonts w:ascii="Calibri body" w:hAnsi="Calibri body"/>
          <w:color w:val="555555"/>
          <w:sz w:val="22"/>
        </w:rPr>
        <w:t xml:space="preserve"> </w:t>
      </w:r>
      <w:r w:rsidRPr="005A129D">
        <w:rPr>
          <w:rFonts w:ascii="Calibri body" w:hAnsi="Calibri body"/>
          <w:color w:val="333333"/>
          <w:sz w:val="22"/>
        </w:rPr>
        <w:t>ALTCP is a long term care insurance agency that offers insurance from top insurers, information on </w:t>
      </w:r>
      <w:r w:rsidRPr="005A129D">
        <w:rPr>
          <w:rFonts w:ascii="Calibri body" w:hAnsi="Calibri body"/>
          <w:sz w:val="22"/>
        </w:rPr>
        <w:t>long-term care options and costs</w:t>
      </w:r>
      <w:r w:rsidRPr="005A129D">
        <w:rPr>
          <w:rFonts w:ascii="Calibri body" w:hAnsi="Calibri body"/>
          <w:color w:val="333333"/>
          <w:sz w:val="22"/>
        </w:rPr>
        <w:t>, resources, </w:t>
      </w:r>
      <w:hyperlink r:id="rId25">
        <w:r w:rsidRPr="005A129D">
          <w:rPr>
            <w:rFonts w:ascii="Calibri body" w:hAnsi="Calibri body"/>
            <w:sz w:val="22"/>
          </w:rPr>
          <w:t>free quote</w:t>
        </w:r>
      </w:hyperlink>
      <w:r w:rsidRPr="005A129D">
        <w:rPr>
          <w:rFonts w:ascii="Calibri body" w:hAnsi="Calibri body"/>
          <w:color w:val="333333"/>
          <w:sz w:val="22"/>
        </w:rPr>
        <w:t>s, and expert planning advice to anyone regardless of age.</w:t>
      </w:r>
    </w:p>
    <w:p w14:paraId="11895F93"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5E2436AF"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555555"/>
          <w:sz w:val="22"/>
          <w:u w:val="single"/>
        </w:rPr>
        <w:t>CARF CCAC</w:t>
      </w:r>
    </w:p>
    <w:p w14:paraId="2E52BED4"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r w:rsidRPr="005A129D">
        <w:rPr>
          <w:rFonts w:ascii="Calibri body" w:hAnsi="Calibri body"/>
          <w:color w:val="555555"/>
          <w:sz w:val="22"/>
        </w:rPr>
        <w:t xml:space="preserve">The </w:t>
      </w:r>
      <w:r w:rsidRPr="005A129D">
        <w:rPr>
          <w:rFonts w:ascii="Calibri body" w:hAnsi="Calibri body"/>
          <w:color w:val="1A1A1A"/>
          <w:sz w:val="22"/>
        </w:rPr>
        <w:t xml:space="preserve">CARF International family of organizations, including CARF, CARF Canada, and CARF-CCAC, is an independent, nonprofit accreditor of health and human services. Through accreditation, CARF assists service providers in improving the quality of their services, demonstrating value, and meeting internationally recognized organizational and program standards. </w:t>
      </w:r>
    </w:p>
    <w:p w14:paraId="376F8A08"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4D0F2587"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591F96F7"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2BEF634A"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555555"/>
          <w:sz w:val="22"/>
          <w:u w:val="single"/>
        </w:rPr>
        <w:t>Center for Medicare Advocacy</w:t>
      </w:r>
    </w:p>
    <w:p w14:paraId="19C0D465"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r w:rsidRPr="005A129D">
        <w:rPr>
          <w:rFonts w:ascii="Calibri body" w:hAnsi="Calibri body"/>
          <w:color w:val="555555"/>
          <w:sz w:val="22"/>
        </w:rPr>
        <w:t xml:space="preserve">The </w:t>
      </w:r>
      <w:r w:rsidRPr="005A129D">
        <w:rPr>
          <w:rFonts w:ascii="Calibri body" w:hAnsi="Calibri body"/>
          <w:color w:val="1A1A1A"/>
          <w:sz w:val="22"/>
        </w:rPr>
        <w:t>Center for Medicare Advocacy is a non-profit, public interest law firm, staffed with attorneys, advocates, nurses, and technical experts. They represent individuals, provide legal analysis and education, and advocate at the national level and in federal court to ensure fair access to Medicare and quality health care for older and disabled people. They were founded in 1986.</w:t>
      </w:r>
    </w:p>
    <w:p w14:paraId="15A0D73F"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566E5A56"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bCs/>
          <w:color w:val="1A1A1A"/>
          <w:sz w:val="22"/>
          <w:u w:val="single"/>
        </w:rPr>
      </w:pPr>
      <w:r w:rsidRPr="005A129D">
        <w:rPr>
          <w:rFonts w:ascii="Calibri body" w:hAnsi="Calibri body"/>
          <w:bCs/>
          <w:color w:val="1A1A1A"/>
          <w:sz w:val="22"/>
          <w:u w:val="single"/>
        </w:rPr>
        <w:t>Continuing Care Retirement Committee (CCRC)</w:t>
      </w:r>
    </w:p>
    <w:p w14:paraId="628C75E6"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r w:rsidRPr="005A129D">
        <w:rPr>
          <w:rFonts w:ascii="Calibri body" w:hAnsi="Calibri body"/>
          <w:bCs/>
          <w:color w:val="1A1A1A"/>
          <w:sz w:val="22"/>
        </w:rPr>
        <w:t xml:space="preserve">A </w:t>
      </w:r>
      <w:r w:rsidRPr="005A129D">
        <w:rPr>
          <w:rFonts w:ascii="Calibri body" w:hAnsi="Calibri body"/>
          <w:color w:val="1A1A1A"/>
          <w:sz w:val="22"/>
        </w:rPr>
        <w:t>Continuing Care Retirement Community offers a secure and protected environment for seniors, providing access to medical and nursing services, should a resident require such service. A CCRC is often a large campus that includes separate housing for those who live in independent, assisted living facilities that offer more support, or nursing home care for those requiring complex care and assistance. Residents can move from one housing choice to another as their needs change.</w:t>
      </w:r>
    </w:p>
    <w:p w14:paraId="4193DE88"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60CCE969"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1A1A1A"/>
          <w:sz w:val="22"/>
          <w:u w:val="single"/>
        </w:rPr>
        <w:t>International Council on Active Aging (ICAA)</w:t>
      </w:r>
    </w:p>
    <w:p w14:paraId="30235177"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r w:rsidRPr="005A129D">
        <w:rPr>
          <w:rFonts w:ascii="Calibri body" w:hAnsi="Calibri body"/>
          <w:color w:val="1A1A1A"/>
          <w:sz w:val="22"/>
        </w:rPr>
        <w:t xml:space="preserve">ICAA is a professional association that leads, connects, and defines the active-aging industry and supports professionals who aspire to develop wellness cultures for adults over 50. This support includes creating wellness environments, programs, and services. The association is focused on active aging—an approach to aging that helps older </w:t>
      </w:r>
      <w:proofErr w:type="gramStart"/>
      <w:r w:rsidRPr="005A129D">
        <w:rPr>
          <w:rFonts w:ascii="Calibri body" w:hAnsi="Calibri body"/>
          <w:color w:val="1A1A1A"/>
          <w:sz w:val="22"/>
        </w:rPr>
        <w:t>adults</w:t>
      </w:r>
      <w:proofErr w:type="gramEnd"/>
      <w:r w:rsidRPr="005A129D">
        <w:rPr>
          <w:rFonts w:ascii="Calibri body" w:hAnsi="Calibri body"/>
          <w:color w:val="1A1A1A"/>
          <w:sz w:val="22"/>
        </w:rPr>
        <w:t xml:space="preserve"> live life as fully as possible within all dimensions of wellness—and provides its members with education, information, resources, and tools. As an active-aging educator and advocate, ICAA has advised numerous organizations and governmental bodies.</w:t>
      </w:r>
    </w:p>
    <w:p w14:paraId="55F9006C"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4C91FFEF"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1A1A1A"/>
          <w:sz w:val="22"/>
          <w:u w:val="single"/>
        </w:rPr>
        <w:t>LeadingAge</w:t>
      </w:r>
    </w:p>
    <w:p w14:paraId="18143F5B"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r w:rsidRPr="005A129D">
        <w:rPr>
          <w:rFonts w:ascii="Calibri body" w:hAnsi="Calibri body"/>
          <w:color w:val="1A1A1A"/>
          <w:sz w:val="22"/>
        </w:rPr>
        <w:t>LeadingAge is a trade association for not-for-profit organizations dedicated to expanding the world of possibilities for aging. The LeadingAge association (</w:t>
      </w:r>
      <w:hyperlink r:id="rId26">
        <w:r w:rsidRPr="005A129D">
          <w:rPr>
            <w:rFonts w:ascii="Calibri body" w:hAnsi="Calibri body"/>
            <w:color w:val="1A1A1A"/>
            <w:sz w:val="22"/>
          </w:rPr>
          <w:t>www.LeadingAge.org</w:t>
        </w:r>
      </w:hyperlink>
      <w:r w:rsidRPr="005A129D">
        <w:rPr>
          <w:rFonts w:ascii="Calibri body" w:hAnsi="Calibri body"/>
          <w:color w:val="1A1A1A"/>
          <w:sz w:val="22"/>
        </w:rPr>
        <w:t>) includes 6,000 not-for-profit organizations in the United States, 39 state partners, hundreds of businesses, research partners, consumer organizations, foundations and a broad global network of aging services organizations that reach over 30 countries. LeadingAge engages in advocacy, education, and applied research.</w:t>
      </w:r>
    </w:p>
    <w:p w14:paraId="5BCF3D21"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3869083C"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bCs/>
          <w:color w:val="1A1A1A"/>
          <w:sz w:val="22"/>
          <w:u w:val="single"/>
        </w:rPr>
      </w:pPr>
      <w:r w:rsidRPr="005A129D">
        <w:rPr>
          <w:rFonts w:ascii="Calibri body" w:hAnsi="Calibri body"/>
          <w:bCs/>
          <w:color w:val="1A1A1A"/>
          <w:sz w:val="22"/>
          <w:u w:val="single"/>
        </w:rPr>
        <w:t>LeadingAge Maryland</w:t>
      </w:r>
    </w:p>
    <w:p w14:paraId="306DB931"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r w:rsidRPr="005A129D">
        <w:rPr>
          <w:rFonts w:ascii="Calibri body" w:hAnsi="Calibri body"/>
          <w:bCs/>
          <w:color w:val="1A1A1A"/>
          <w:sz w:val="22"/>
        </w:rPr>
        <w:t xml:space="preserve">LeadingAge </w:t>
      </w:r>
      <w:r w:rsidRPr="005A129D">
        <w:rPr>
          <w:rFonts w:ascii="Calibri body" w:hAnsi="Calibri body"/>
          <w:color w:val="1A1A1A"/>
          <w:sz w:val="22"/>
        </w:rPr>
        <w:t>Maryland is the state affiliate of LeadingAge, the not-for-profit aging services organizations. Their national partner, LeadingAge, is an association of 6,000 not-for-profit organizations dedicated to expanding opportunities for the aging. Together, the organization advances policies, promotes practices and conducts research that supports, enables, and empowers people to live fully as they age.</w:t>
      </w:r>
    </w:p>
    <w:p w14:paraId="7C666D01"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0070C843"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bCs/>
          <w:color w:val="1A1A1A"/>
          <w:sz w:val="22"/>
          <w:u w:val="single"/>
        </w:rPr>
      </w:pPr>
      <w:r w:rsidRPr="005A129D">
        <w:rPr>
          <w:rFonts w:ascii="Calibri body" w:hAnsi="Calibri body"/>
          <w:bCs/>
          <w:color w:val="1A1A1A"/>
          <w:sz w:val="22"/>
          <w:u w:val="single"/>
        </w:rPr>
        <w:t>LifeSpan Network</w:t>
      </w:r>
    </w:p>
    <w:p w14:paraId="01BF606D"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r w:rsidRPr="005A129D">
        <w:rPr>
          <w:rFonts w:ascii="Calibri body" w:hAnsi="Calibri body"/>
          <w:bCs/>
          <w:color w:val="1A1A1A"/>
          <w:sz w:val="22"/>
        </w:rPr>
        <w:t xml:space="preserve">LifeSpan </w:t>
      </w:r>
      <w:r w:rsidRPr="005A129D">
        <w:rPr>
          <w:rFonts w:ascii="Calibri body" w:hAnsi="Calibri body"/>
          <w:color w:val="1A1A1A"/>
          <w:sz w:val="22"/>
        </w:rPr>
        <w:t>Network is a senior care provider association in the Mid-Atlantic, representing more than 300 senior-care provider organizations in Maryland and the District of Columbia. Lifespan members include not-for-profit and for-profit facilities providing care and services to seniors across the continuum of care including independent living, assisted living, nursing facilities, continuing care retirement communities, subsidized senior housing, community-based and hospital-based programs. It started as the Maryland Association of Non-Profit Homes for the Aging (MANPHA).</w:t>
      </w:r>
    </w:p>
    <w:p w14:paraId="25E2DDEA"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08B6F8AF"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6E6EFCEB"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bCs/>
          <w:color w:val="1A1A1A"/>
          <w:sz w:val="22"/>
          <w:u w:val="single"/>
        </w:rPr>
      </w:pPr>
      <w:r w:rsidRPr="005A129D">
        <w:rPr>
          <w:rFonts w:ascii="Calibri body" w:hAnsi="Calibri body"/>
          <w:bCs/>
          <w:color w:val="1A1A1A"/>
          <w:sz w:val="22"/>
          <w:u w:val="single"/>
        </w:rPr>
        <w:lastRenderedPageBreak/>
        <w:t>Maryland Department of Ageing</w:t>
      </w:r>
    </w:p>
    <w:p w14:paraId="32E9B36D"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r w:rsidRPr="005A129D">
        <w:rPr>
          <w:rFonts w:ascii="Calibri body" w:hAnsi="Calibri body"/>
          <w:bCs/>
          <w:color w:val="1A1A1A"/>
          <w:sz w:val="22"/>
        </w:rPr>
        <w:t xml:space="preserve">The </w:t>
      </w:r>
      <w:r w:rsidRPr="005A129D">
        <w:rPr>
          <w:rFonts w:ascii="Calibri body" w:hAnsi="Calibri body"/>
          <w:color w:val="333333"/>
          <w:sz w:val="22"/>
          <w:highlight w:val="white"/>
        </w:rPr>
        <w:t>Maryland Department of Aging is the agency charged with administering the continuing care laws. The primary continuing care laws are published in Title 10, Subtitle 4, of the Human Services Article (HSA), Annotated Code of Maryland, and Code of Maryland Regulations (COMAR) 32.02.01.</w:t>
      </w:r>
      <w:r w:rsidRPr="005A129D">
        <w:rPr>
          <w:rFonts w:ascii="Calibri body" w:hAnsi="Calibri body"/>
          <w:sz w:val="22"/>
        </w:rPr>
        <w:t xml:space="preserve"> </w:t>
      </w:r>
      <w:r w:rsidRPr="005A129D">
        <w:rPr>
          <w:rFonts w:ascii="Calibri body" w:hAnsi="Calibri body"/>
          <w:color w:val="1A1A1A"/>
          <w:sz w:val="22"/>
        </w:rPr>
        <w:t>The Governor appoints the Secretary of the Department of Aging. It also administers all Senior Centers and several federally funded aging service state-wide programs.</w:t>
      </w:r>
    </w:p>
    <w:p w14:paraId="4A953BFB" w14:textId="77777777" w:rsidR="00825CE0" w:rsidRPr="005A129D" w:rsidRDefault="00825CE0" w:rsidP="00825CE0">
      <w:pPr>
        <w:pStyle w:val="ListParagraph"/>
        <w:shd w:val="clear" w:color="auto" w:fill="FFFFFF"/>
        <w:tabs>
          <w:tab w:val="left" w:pos="10000"/>
        </w:tabs>
        <w:spacing w:before="120"/>
        <w:ind w:left="360"/>
        <w:rPr>
          <w:rFonts w:ascii="Calibri body" w:hAnsi="Calibri body"/>
          <w:b/>
          <w:color w:val="1A1A1A"/>
          <w:sz w:val="22"/>
        </w:rPr>
      </w:pPr>
    </w:p>
    <w:p w14:paraId="5A2AEECA"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1A1A1A"/>
          <w:sz w:val="22"/>
        </w:rPr>
        <w:t xml:space="preserve"> </w:t>
      </w:r>
      <w:r w:rsidRPr="005A129D">
        <w:rPr>
          <w:rFonts w:ascii="Calibri body" w:hAnsi="Calibri body"/>
          <w:color w:val="1A1A1A"/>
          <w:sz w:val="22"/>
          <w:u w:val="single"/>
        </w:rPr>
        <w:t>National Center for Assisted Living (NCAL)</w:t>
      </w:r>
    </w:p>
    <w:p w14:paraId="3C1796B9"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555555"/>
          <w:sz w:val="22"/>
        </w:rPr>
      </w:pPr>
      <w:r w:rsidRPr="005A129D">
        <w:rPr>
          <w:rFonts w:ascii="Calibri body" w:hAnsi="Calibri body"/>
          <w:color w:val="1A1A1A"/>
          <w:sz w:val="22"/>
        </w:rPr>
        <w:t xml:space="preserve">The </w:t>
      </w:r>
      <w:r w:rsidRPr="005A129D">
        <w:rPr>
          <w:rFonts w:ascii="Calibri body" w:hAnsi="Calibri body"/>
          <w:color w:val="303133"/>
          <w:sz w:val="22"/>
        </w:rPr>
        <w:t xml:space="preserve">National Center for Assisted Living is the assisted living voice of the American Health Care Association (AHCA). NCAL is dedicated to serving the needs of the assisted living community through national advocacy, education, networking, professional development, and quality initiatives. </w:t>
      </w:r>
      <w:r w:rsidRPr="005A129D">
        <w:rPr>
          <w:rFonts w:ascii="Calibri body" w:hAnsi="Calibri body"/>
          <w:color w:val="555555"/>
          <w:sz w:val="22"/>
        </w:rPr>
        <w:t>(See also American Health Care Association, above.)</w:t>
      </w:r>
    </w:p>
    <w:p w14:paraId="6FFDFACA"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555555"/>
          <w:sz w:val="22"/>
        </w:rPr>
      </w:pPr>
    </w:p>
    <w:p w14:paraId="7D8B1170"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1A1A1A"/>
          <w:sz w:val="22"/>
          <w:u w:val="single"/>
        </w:rPr>
        <w:t>National Consumer Voice for Quality Long-Term Care</w:t>
      </w:r>
    </w:p>
    <w:p w14:paraId="5B28F1D8"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2C2727"/>
          <w:sz w:val="22"/>
        </w:rPr>
      </w:pPr>
      <w:r w:rsidRPr="005A129D">
        <w:rPr>
          <w:rFonts w:ascii="Calibri body" w:hAnsi="Calibri body"/>
          <w:color w:val="1A1A1A"/>
          <w:sz w:val="22"/>
        </w:rPr>
        <w:t xml:space="preserve">National </w:t>
      </w:r>
      <w:r w:rsidRPr="005A129D">
        <w:rPr>
          <w:rFonts w:ascii="Calibri body" w:hAnsi="Calibri body"/>
          <w:color w:val="2C2727"/>
          <w:sz w:val="22"/>
          <w:highlight w:val="white"/>
        </w:rPr>
        <w:t xml:space="preserve">Consumer Voice for Quality Long-Term Care </w:t>
      </w:r>
      <w:r w:rsidRPr="005A129D">
        <w:rPr>
          <w:rFonts w:ascii="Calibri body" w:hAnsi="Calibri body"/>
          <w:sz w:val="22"/>
          <w:highlight w:val="white"/>
        </w:rPr>
        <w:t>(</w:t>
      </w:r>
      <w:hyperlink r:id="rId27" w:history="1">
        <w:r w:rsidRPr="005A129D">
          <w:rPr>
            <w:rStyle w:val="Hyperlink"/>
            <w:rFonts w:ascii="Calibri body" w:hAnsi="Calibri body"/>
            <w:color w:val="auto"/>
            <w:sz w:val="22"/>
            <w:highlight w:val="white"/>
          </w:rPr>
          <w:t>https://theconsumervoice.org</w:t>
        </w:r>
      </w:hyperlink>
      <w:r w:rsidRPr="005A129D">
        <w:rPr>
          <w:rFonts w:ascii="Calibri body" w:hAnsi="Calibri body"/>
          <w:sz w:val="22"/>
          <w:highlight w:val="white"/>
        </w:rPr>
        <w:t>)</w:t>
      </w:r>
      <w:r w:rsidRPr="005A129D">
        <w:rPr>
          <w:rFonts w:ascii="Calibri body" w:hAnsi="Calibri body"/>
          <w:color w:val="2C2727"/>
          <w:sz w:val="22"/>
          <w:highlight w:val="white"/>
        </w:rPr>
        <w:t xml:space="preserve"> was formed as NCCNHR (National Citizens’ Coalition for Nursing Home Reform) in 1975 because of public concern about substandard care in nursing homes. The Consumer Voice is the leading national voice representing consumers in issues related to long-term care, helping to ensure that consumers are empowered to advocate for themselves. The organization is a primary source of information and tools for consumers, families, caregivers, advocates, and ombudsmen to help ensure quality care for the individual.</w:t>
      </w:r>
    </w:p>
    <w:p w14:paraId="4CD2C48F"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p>
    <w:p w14:paraId="4CCB7AAA"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555555"/>
          <w:sz w:val="22"/>
          <w:u w:val="single"/>
        </w:rPr>
        <w:t>National Continuing Care Residents Association (NaCCRA)</w:t>
      </w:r>
    </w:p>
    <w:p w14:paraId="352DA7FF"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r w:rsidRPr="005A129D">
        <w:rPr>
          <w:rFonts w:ascii="Calibri body" w:hAnsi="Calibri body"/>
          <w:color w:val="555555"/>
          <w:sz w:val="22"/>
        </w:rPr>
        <w:t>The</w:t>
      </w:r>
      <w:r w:rsidRPr="005A129D">
        <w:rPr>
          <w:rFonts w:ascii="Calibri body" w:hAnsi="Calibri body"/>
          <w:color w:val="1A1A1A"/>
          <w:sz w:val="22"/>
        </w:rPr>
        <w:t xml:space="preserve"> National Continuing Care Residents Association is a non-profit organization of residents and prospective residents of Continuing Care Retirement Communities (CCRCs). Family members of CCRC residents and others concerned for aging in America are also welcome. The mission is to collaborate nationwide with residents and prospective residents of Continuing Care Retirement Communities (CCRC’s) and allied organizations for the purpose of promoting, protecting, and improving the CCRC lifestyle.</w:t>
      </w:r>
    </w:p>
    <w:p w14:paraId="3392AC1E"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p>
    <w:p w14:paraId="1CE1C382"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555555"/>
          <w:sz w:val="22"/>
          <w:u w:val="single"/>
        </w:rPr>
        <w:t>National Investment Center for Seniors &amp; Care (NIC)</w:t>
      </w:r>
    </w:p>
    <w:p w14:paraId="1C160614"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000000"/>
          <w:sz w:val="22"/>
        </w:rPr>
      </w:pPr>
      <w:r w:rsidRPr="005A129D">
        <w:rPr>
          <w:rFonts w:ascii="Calibri body" w:hAnsi="Calibri body"/>
          <w:color w:val="555555"/>
          <w:sz w:val="22"/>
        </w:rPr>
        <w:t xml:space="preserve">The </w:t>
      </w:r>
      <w:r w:rsidRPr="005A129D">
        <w:rPr>
          <w:rFonts w:ascii="Calibri body" w:hAnsi="Calibri body"/>
          <w:color w:val="000000"/>
          <w:sz w:val="22"/>
        </w:rPr>
        <w:t>National Investment Center for Seniors Housing &amp; Care is a nonprofit 501(c)(3) organization whose mission is to support access and choice for America’s seniors by providing data, analytics, and connections that bring together investors and providers.</w:t>
      </w:r>
    </w:p>
    <w:p w14:paraId="13F3FB6B"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p>
    <w:p w14:paraId="1200FCA9"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u w:val="single"/>
        </w:rPr>
      </w:pPr>
      <w:r w:rsidRPr="005A129D">
        <w:rPr>
          <w:rFonts w:ascii="Calibri body" w:hAnsi="Calibri body"/>
          <w:color w:val="1A1A1A"/>
          <w:sz w:val="22"/>
          <w:u w:val="single"/>
        </w:rPr>
        <w:t>Senior Health Insurance Program (SHIP)</w:t>
      </w:r>
    </w:p>
    <w:p w14:paraId="4AE98921"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r w:rsidRPr="005A129D">
        <w:rPr>
          <w:rFonts w:ascii="Calibri body" w:hAnsi="Calibri body"/>
          <w:color w:val="1A1A1A"/>
          <w:sz w:val="22"/>
        </w:rPr>
        <w:t>The entity is run by volunteer counselors who are certified by state and county to aid seniors in making health plan choices.</w:t>
      </w:r>
    </w:p>
    <w:p w14:paraId="7C3E977E" w14:textId="77777777" w:rsidR="00825CE0" w:rsidRPr="005A129D" w:rsidRDefault="00825CE0" w:rsidP="00825CE0">
      <w:pPr>
        <w:pStyle w:val="ListParagraph"/>
        <w:shd w:val="clear" w:color="auto" w:fill="FFFFFF"/>
        <w:tabs>
          <w:tab w:val="left" w:pos="10000"/>
        </w:tabs>
        <w:spacing w:before="120"/>
        <w:ind w:left="360"/>
        <w:rPr>
          <w:rFonts w:ascii="Calibri body" w:hAnsi="Calibri body"/>
          <w:color w:val="1A1A1A"/>
          <w:sz w:val="22"/>
        </w:rPr>
      </w:pPr>
    </w:p>
    <w:p w14:paraId="0846BB2E" w14:textId="77777777" w:rsidR="00825CE0" w:rsidRPr="005A129D" w:rsidRDefault="00825CE0" w:rsidP="00825CE0">
      <w:pPr>
        <w:pStyle w:val="ListParagraph"/>
        <w:numPr>
          <w:ilvl w:val="0"/>
          <w:numId w:val="3"/>
        </w:numPr>
        <w:shd w:val="clear" w:color="auto" w:fill="FFFFFF"/>
        <w:tabs>
          <w:tab w:val="left" w:pos="10000"/>
        </w:tabs>
        <w:spacing w:before="120"/>
        <w:rPr>
          <w:rFonts w:ascii="Calibri body" w:hAnsi="Calibri body"/>
          <w:color w:val="1A1A1A"/>
          <w:sz w:val="22"/>
        </w:rPr>
      </w:pPr>
      <w:r w:rsidRPr="005A129D">
        <w:rPr>
          <w:rFonts w:ascii="Calibri body" w:hAnsi="Calibri body"/>
          <w:color w:val="1A1A1A"/>
          <w:sz w:val="22"/>
          <w:u w:val="single"/>
        </w:rPr>
        <w:t>United Seniors of Maryland (USM)</w:t>
      </w:r>
      <w:r w:rsidRPr="005A129D">
        <w:rPr>
          <w:rFonts w:ascii="Calibri body" w:hAnsi="Calibri body"/>
          <w:color w:val="1A1A1A"/>
          <w:sz w:val="22"/>
        </w:rPr>
        <w:br/>
        <w:t>United Seniors of Maryland is a consortium of organizations and individuals that advocates to preserve and enhance the mental, physical, and financial well-being of Maryland Seniors. USM advocates on legislation and is a key player on State Boards, Commissions and Task Forces. Member organizations include state and local governments, non-profits, associations, area agencies on aging, unions, provider groups interested in the welfare of seniors, retirement communities, and other consumer groups as well as individual members. T</w:t>
      </w:r>
      <w:r w:rsidRPr="005A129D">
        <w:rPr>
          <w:rFonts w:ascii="Calibri body" w:hAnsi="Calibri body"/>
          <w:color w:val="1A1A1A"/>
        </w:rPr>
        <w:t>he website is presently (2020) not active.</w:t>
      </w:r>
    </w:p>
    <w:p w14:paraId="3CFAA12F" w14:textId="77777777" w:rsidR="00F607D0" w:rsidRPr="003B706F" w:rsidRDefault="00F607D0" w:rsidP="00F607D0">
      <w:pPr>
        <w:contextualSpacing/>
      </w:pPr>
    </w:p>
    <w:sectPr w:rsidR="00F607D0" w:rsidRPr="003B706F" w:rsidSect="002B5E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DCD9A" w14:textId="77777777" w:rsidR="008055C2" w:rsidRDefault="008055C2" w:rsidP="00E36C6F">
      <w:pPr>
        <w:spacing w:after="0" w:line="240" w:lineRule="auto"/>
      </w:pPr>
      <w:r>
        <w:separator/>
      </w:r>
    </w:p>
  </w:endnote>
  <w:endnote w:type="continuationSeparator" w:id="0">
    <w:p w14:paraId="439172AE" w14:textId="77777777" w:rsidR="008055C2" w:rsidRDefault="008055C2" w:rsidP="00E3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EAF62" w14:textId="7D3EBE63" w:rsidR="00FE3880" w:rsidRPr="000307A7" w:rsidRDefault="00FE3880">
    <w:pPr>
      <w:pStyle w:val="Footer"/>
    </w:pPr>
    <w:r>
      <w:t>File: Policies + Procedures</w:t>
    </w:r>
    <w:r>
      <w:ptab w:relativeTo="margin" w:alignment="center" w:leader="none"/>
    </w:r>
    <w:r>
      <w:ptab w:relativeTo="margin" w:alignment="right" w:leader="none"/>
    </w:r>
    <w:r>
      <w:t xml:space="preserve">Page  </w:t>
    </w:r>
    <w:r w:rsidRPr="000307A7">
      <w:fldChar w:fldCharType="begin"/>
    </w:r>
    <w:r w:rsidRPr="000307A7">
      <w:instrText xml:space="preserve"> PAGE  \* Arabic  \* MERGEFORMAT </w:instrText>
    </w:r>
    <w:r w:rsidRPr="000307A7">
      <w:fldChar w:fldCharType="separate"/>
    </w:r>
    <w:r w:rsidRPr="000307A7">
      <w:rPr>
        <w:noProof/>
      </w:rPr>
      <w:t>1</w:t>
    </w:r>
    <w:r w:rsidRPr="000307A7">
      <w:fldChar w:fldCharType="end"/>
    </w:r>
    <w:r w:rsidRPr="000307A7">
      <w:t xml:space="preserve"> of </w:t>
    </w:r>
    <w:fldSimple w:instr=" NUMPAGES  \* Arabic  \* MERGEFORMAT ">
      <w:r w:rsidRPr="000307A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BEBD7" w14:textId="77777777" w:rsidR="008055C2" w:rsidRDefault="008055C2" w:rsidP="00E36C6F">
      <w:pPr>
        <w:spacing w:after="0" w:line="240" w:lineRule="auto"/>
      </w:pPr>
      <w:r>
        <w:separator/>
      </w:r>
    </w:p>
  </w:footnote>
  <w:footnote w:type="continuationSeparator" w:id="0">
    <w:p w14:paraId="331192D6" w14:textId="77777777" w:rsidR="008055C2" w:rsidRDefault="008055C2" w:rsidP="00E3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0246C" w14:textId="7FAA67AC" w:rsidR="00FE3880" w:rsidRDefault="00FE3880">
    <w:pPr>
      <w:pStyle w:val="Header"/>
    </w:pPr>
    <w:r>
      <w:t>MaCCRA Policies &amp; Procedures</w:t>
    </w:r>
    <w:r>
      <w:ptab w:relativeTo="margin" w:alignment="center" w:leader="none"/>
    </w:r>
    <w:r>
      <w:t>as of J</w:t>
    </w:r>
    <w:r w:rsidR="00ED741E">
      <w:t>anuary</w:t>
    </w:r>
    <w:r>
      <w:t xml:space="preserve"> 1, 2021</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C9B"/>
    <w:multiLevelType w:val="hybridMultilevel"/>
    <w:tmpl w:val="36ACE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2B80"/>
    <w:multiLevelType w:val="hybridMultilevel"/>
    <w:tmpl w:val="26362932"/>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AC5479"/>
    <w:multiLevelType w:val="hybridMultilevel"/>
    <w:tmpl w:val="A2566D3C"/>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426EBF"/>
    <w:multiLevelType w:val="hybridMultilevel"/>
    <w:tmpl w:val="9128452C"/>
    <w:lvl w:ilvl="0" w:tplc="B78CEEA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34CC1"/>
    <w:multiLevelType w:val="hybridMultilevel"/>
    <w:tmpl w:val="9D80AEAE"/>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7B6992"/>
    <w:multiLevelType w:val="hybridMultilevel"/>
    <w:tmpl w:val="C96CEF0E"/>
    <w:lvl w:ilvl="0" w:tplc="0409000F">
      <w:start w:val="1"/>
      <w:numFmt w:val="decimal"/>
      <w:lvlText w:val="%1."/>
      <w:lvlJc w:val="left"/>
      <w:pPr>
        <w:ind w:left="360" w:hanging="360"/>
      </w:p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15:restartNumberingAfterBreak="0">
    <w:nsid w:val="34CA677B"/>
    <w:multiLevelType w:val="hybridMultilevel"/>
    <w:tmpl w:val="1C6E1B64"/>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3C29DC"/>
    <w:multiLevelType w:val="hybridMultilevel"/>
    <w:tmpl w:val="1A9C133E"/>
    <w:lvl w:ilvl="0" w:tplc="0409000F">
      <w:start w:val="1"/>
      <w:numFmt w:val="decimal"/>
      <w:lvlText w:val="%1."/>
      <w:lvlJc w:val="left"/>
      <w:pPr>
        <w:ind w:left="360" w:hanging="360"/>
      </w:pPr>
    </w:lvl>
    <w:lvl w:ilvl="1" w:tplc="9EE4F9A0">
      <w:start w:val="1"/>
      <w:numFmt w:val="lowerLetter"/>
      <w:lvlText w:val="%2."/>
      <w:lvlJc w:val="left"/>
      <w:pPr>
        <w:ind w:left="90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9B42C3"/>
    <w:multiLevelType w:val="hybridMultilevel"/>
    <w:tmpl w:val="C78839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64EA6"/>
    <w:multiLevelType w:val="hybridMultilevel"/>
    <w:tmpl w:val="C35E7FCE"/>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7D023D"/>
    <w:multiLevelType w:val="hybridMultilevel"/>
    <w:tmpl w:val="3D0C790C"/>
    <w:lvl w:ilvl="0" w:tplc="CCDA77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C57D8"/>
    <w:multiLevelType w:val="hybridMultilevel"/>
    <w:tmpl w:val="59C412B8"/>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315942"/>
    <w:multiLevelType w:val="hybridMultilevel"/>
    <w:tmpl w:val="F2CC2628"/>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033971"/>
    <w:multiLevelType w:val="hybridMultilevel"/>
    <w:tmpl w:val="DA34A4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0F6499"/>
    <w:multiLevelType w:val="hybridMultilevel"/>
    <w:tmpl w:val="E36A1230"/>
    <w:lvl w:ilvl="0" w:tplc="0409000F">
      <w:start w:val="1"/>
      <w:numFmt w:val="decimal"/>
      <w:lvlText w:val="%1."/>
      <w:lvlJc w:val="left"/>
      <w:pPr>
        <w:ind w:left="360" w:hanging="360"/>
      </w:pPr>
    </w:lvl>
    <w:lvl w:ilvl="1" w:tplc="31A2A110">
      <w:start w:val="1"/>
      <w:numFmt w:val="lowerLetter"/>
      <w:lvlText w:val="%2."/>
      <w:lvlJc w:val="left"/>
      <w:pPr>
        <w:ind w:left="99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1"/>
  </w:num>
  <w:num w:numId="3">
    <w:abstractNumId w:val="3"/>
  </w:num>
  <w:num w:numId="4">
    <w:abstractNumId w:val="14"/>
  </w:num>
  <w:num w:numId="5">
    <w:abstractNumId w:val="4"/>
  </w:num>
  <w:num w:numId="6">
    <w:abstractNumId w:val="2"/>
  </w:num>
  <w:num w:numId="7">
    <w:abstractNumId w:val="13"/>
  </w:num>
  <w:num w:numId="8">
    <w:abstractNumId w:val="7"/>
  </w:num>
  <w:num w:numId="9">
    <w:abstractNumId w:val="6"/>
  </w:num>
  <w:num w:numId="10">
    <w:abstractNumId w:val="5"/>
  </w:num>
  <w:num w:numId="11">
    <w:abstractNumId w:val="1"/>
  </w:num>
  <w:num w:numId="12">
    <w:abstractNumId w:val="9"/>
  </w:num>
  <w:num w:numId="13">
    <w:abstractNumId w:val="10"/>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6F"/>
    <w:rsid w:val="000307A7"/>
    <w:rsid w:val="0003756C"/>
    <w:rsid w:val="000A5321"/>
    <w:rsid w:val="000B4DDB"/>
    <w:rsid w:val="001020E8"/>
    <w:rsid w:val="00126CD5"/>
    <w:rsid w:val="00141ACE"/>
    <w:rsid w:val="00147104"/>
    <w:rsid w:val="00160F27"/>
    <w:rsid w:val="00173369"/>
    <w:rsid w:val="00177228"/>
    <w:rsid w:val="00192EF0"/>
    <w:rsid w:val="00194442"/>
    <w:rsid w:val="001974B3"/>
    <w:rsid w:val="001B0876"/>
    <w:rsid w:val="001C17B1"/>
    <w:rsid w:val="001C256A"/>
    <w:rsid w:val="001D1527"/>
    <w:rsid w:val="002132F3"/>
    <w:rsid w:val="00256206"/>
    <w:rsid w:val="002611E5"/>
    <w:rsid w:val="00285FCF"/>
    <w:rsid w:val="002A6E45"/>
    <w:rsid w:val="002B587D"/>
    <w:rsid w:val="002B5EB7"/>
    <w:rsid w:val="00302110"/>
    <w:rsid w:val="00312E44"/>
    <w:rsid w:val="00355FDD"/>
    <w:rsid w:val="00363AA7"/>
    <w:rsid w:val="003B277C"/>
    <w:rsid w:val="003B706F"/>
    <w:rsid w:val="003D1FFA"/>
    <w:rsid w:val="003E2BE9"/>
    <w:rsid w:val="003F7383"/>
    <w:rsid w:val="004008D8"/>
    <w:rsid w:val="00402063"/>
    <w:rsid w:val="00444C29"/>
    <w:rsid w:val="004951D2"/>
    <w:rsid w:val="00497C31"/>
    <w:rsid w:val="004B266F"/>
    <w:rsid w:val="004C595A"/>
    <w:rsid w:val="004C7AEF"/>
    <w:rsid w:val="004D21F9"/>
    <w:rsid w:val="004D6DBC"/>
    <w:rsid w:val="004E41EF"/>
    <w:rsid w:val="004E78F6"/>
    <w:rsid w:val="004F2942"/>
    <w:rsid w:val="004F2DE9"/>
    <w:rsid w:val="0051433F"/>
    <w:rsid w:val="005275B4"/>
    <w:rsid w:val="00550D99"/>
    <w:rsid w:val="00560EE3"/>
    <w:rsid w:val="005A129D"/>
    <w:rsid w:val="005A7F5B"/>
    <w:rsid w:val="005D0B1F"/>
    <w:rsid w:val="005E0CA5"/>
    <w:rsid w:val="005E7F5F"/>
    <w:rsid w:val="00663ED9"/>
    <w:rsid w:val="0066476A"/>
    <w:rsid w:val="0068584C"/>
    <w:rsid w:val="006A00FA"/>
    <w:rsid w:val="006D6D4D"/>
    <w:rsid w:val="00764D37"/>
    <w:rsid w:val="00770E4F"/>
    <w:rsid w:val="007805C4"/>
    <w:rsid w:val="0078257F"/>
    <w:rsid w:val="007D1744"/>
    <w:rsid w:val="007E5FAA"/>
    <w:rsid w:val="007F7FA6"/>
    <w:rsid w:val="00801B90"/>
    <w:rsid w:val="008055C2"/>
    <w:rsid w:val="00812027"/>
    <w:rsid w:val="00825CE0"/>
    <w:rsid w:val="008572BF"/>
    <w:rsid w:val="008749B7"/>
    <w:rsid w:val="00890EDB"/>
    <w:rsid w:val="008B326B"/>
    <w:rsid w:val="008B450D"/>
    <w:rsid w:val="008C6937"/>
    <w:rsid w:val="009124E6"/>
    <w:rsid w:val="00917D74"/>
    <w:rsid w:val="0092698E"/>
    <w:rsid w:val="00944B0E"/>
    <w:rsid w:val="00947F65"/>
    <w:rsid w:val="00981724"/>
    <w:rsid w:val="009C2371"/>
    <w:rsid w:val="009C344E"/>
    <w:rsid w:val="009D7D8D"/>
    <w:rsid w:val="00A11AC5"/>
    <w:rsid w:val="00A33978"/>
    <w:rsid w:val="00A471A1"/>
    <w:rsid w:val="00A625FC"/>
    <w:rsid w:val="00A63D6E"/>
    <w:rsid w:val="00A70253"/>
    <w:rsid w:val="00A70AF8"/>
    <w:rsid w:val="00AC54BF"/>
    <w:rsid w:val="00AC5C5E"/>
    <w:rsid w:val="00AE5EFC"/>
    <w:rsid w:val="00B328B4"/>
    <w:rsid w:val="00B54DE2"/>
    <w:rsid w:val="00B86FA1"/>
    <w:rsid w:val="00BE10EC"/>
    <w:rsid w:val="00BF7764"/>
    <w:rsid w:val="00C04944"/>
    <w:rsid w:val="00C04947"/>
    <w:rsid w:val="00C17CDC"/>
    <w:rsid w:val="00C3517A"/>
    <w:rsid w:val="00C574D4"/>
    <w:rsid w:val="00CA1BBD"/>
    <w:rsid w:val="00CC1FD2"/>
    <w:rsid w:val="00CC7AD8"/>
    <w:rsid w:val="00CD0C3F"/>
    <w:rsid w:val="00CF4879"/>
    <w:rsid w:val="00D10C1A"/>
    <w:rsid w:val="00D4249A"/>
    <w:rsid w:val="00D53430"/>
    <w:rsid w:val="00D6420D"/>
    <w:rsid w:val="00D6606E"/>
    <w:rsid w:val="00D913F0"/>
    <w:rsid w:val="00DA2F8D"/>
    <w:rsid w:val="00DA3CCA"/>
    <w:rsid w:val="00DA49E5"/>
    <w:rsid w:val="00DB6B89"/>
    <w:rsid w:val="00DD10AF"/>
    <w:rsid w:val="00DF71FA"/>
    <w:rsid w:val="00E20065"/>
    <w:rsid w:val="00E304A1"/>
    <w:rsid w:val="00E36C6F"/>
    <w:rsid w:val="00E52EDB"/>
    <w:rsid w:val="00E633B7"/>
    <w:rsid w:val="00E73586"/>
    <w:rsid w:val="00EA5C92"/>
    <w:rsid w:val="00EC0616"/>
    <w:rsid w:val="00ED741E"/>
    <w:rsid w:val="00EF1D0C"/>
    <w:rsid w:val="00F27EDC"/>
    <w:rsid w:val="00F31FAA"/>
    <w:rsid w:val="00F5086B"/>
    <w:rsid w:val="00F607D0"/>
    <w:rsid w:val="00F74A8C"/>
    <w:rsid w:val="00F816F2"/>
    <w:rsid w:val="00F97B5D"/>
    <w:rsid w:val="00FB0FD8"/>
    <w:rsid w:val="00FE3880"/>
    <w:rsid w:val="00FE3A6A"/>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8E73"/>
  <w15:chartTrackingRefBased/>
  <w15:docId w15:val="{DA1B0D71-EF57-46CF-8A6C-7DF2D30F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880"/>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86FA1"/>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C6F"/>
  </w:style>
  <w:style w:type="paragraph" w:styleId="Footer">
    <w:name w:val="footer"/>
    <w:basedOn w:val="Normal"/>
    <w:link w:val="FooterChar"/>
    <w:uiPriority w:val="99"/>
    <w:unhideWhenUsed/>
    <w:rsid w:val="00E3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C6F"/>
  </w:style>
  <w:style w:type="paragraph" w:styleId="ListParagraph">
    <w:name w:val="List Paragraph"/>
    <w:basedOn w:val="Normal"/>
    <w:uiPriority w:val="34"/>
    <w:qFormat/>
    <w:rsid w:val="00917D74"/>
    <w:pPr>
      <w:spacing w:after="0" w:line="240" w:lineRule="auto"/>
      <w:ind w:left="720"/>
      <w:contextualSpacing/>
    </w:pPr>
    <w:rPr>
      <w:rFonts w:ascii="Times New Roman" w:hAnsi="Times New Roman"/>
      <w:sz w:val="24"/>
    </w:rPr>
  </w:style>
  <w:style w:type="paragraph" w:styleId="NoSpacing">
    <w:name w:val="No Spacing"/>
    <w:uiPriority w:val="1"/>
    <w:qFormat/>
    <w:rsid w:val="00917D74"/>
    <w:pPr>
      <w:spacing w:after="0" w:line="240" w:lineRule="auto"/>
    </w:pPr>
    <w:rPr>
      <w:rFonts w:ascii="Calibri" w:eastAsia="Calibri" w:hAnsi="Calibri" w:cs="Calibri"/>
      <w:sz w:val="24"/>
      <w:szCs w:val="24"/>
    </w:rPr>
  </w:style>
  <w:style w:type="character" w:styleId="Hyperlink">
    <w:name w:val="Hyperlink"/>
    <w:basedOn w:val="DefaultParagraphFont"/>
    <w:uiPriority w:val="99"/>
    <w:unhideWhenUsed/>
    <w:rsid w:val="00917D74"/>
    <w:rPr>
      <w:color w:val="0563C1" w:themeColor="hyperlink"/>
      <w:u w:val="single"/>
    </w:rPr>
  </w:style>
  <w:style w:type="table" w:customStyle="1" w:styleId="TableGrid">
    <w:name w:val="TableGrid"/>
    <w:rsid w:val="00DF71FA"/>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E3880"/>
    <w:rPr>
      <w:rFonts w:eastAsiaTheme="majorEastAsia" w:cstheme="majorBidi"/>
      <w:b/>
      <w:sz w:val="24"/>
      <w:szCs w:val="32"/>
    </w:rPr>
  </w:style>
  <w:style w:type="character" w:customStyle="1" w:styleId="Heading2Char">
    <w:name w:val="Heading 2 Char"/>
    <w:basedOn w:val="DefaultParagraphFont"/>
    <w:link w:val="Heading2"/>
    <w:uiPriority w:val="9"/>
    <w:rsid w:val="00B86FA1"/>
    <w:rPr>
      <w:rFonts w:eastAsiaTheme="majorEastAsia" w:cstheme="majorBidi"/>
      <w:sz w:val="26"/>
      <w:szCs w:val="26"/>
    </w:rPr>
  </w:style>
  <w:style w:type="paragraph" w:styleId="TOCHeading">
    <w:name w:val="TOC Heading"/>
    <w:basedOn w:val="Heading1"/>
    <w:next w:val="Normal"/>
    <w:uiPriority w:val="39"/>
    <w:unhideWhenUsed/>
    <w:qFormat/>
    <w:rsid w:val="00B86FA1"/>
    <w:pPr>
      <w:outlineLvl w:val="9"/>
    </w:pPr>
  </w:style>
  <w:style w:type="paragraph" w:styleId="TOC1">
    <w:name w:val="toc 1"/>
    <w:basedOn w:val="Normal"/>
    <w:next w:val="Normal"/>
    <w:autoRedefine/>
    <w:uiPriority w:val="39"/>
    <w:unhideWhenUsed/>
    <w:rsid w:val="009C344E"/>
    <w:pPr>
      <w:tabs>
        <w:tab w:val="left" w:pos="1100"/>
        <w:tab w:val="right" w:leader="dot" w:pos="9350"/>
      </w:tabs>
      <w:spacing w:after="100"/>
    </w:pPr>
    <w:rPr>
      <w:b/>
      <w:bCs/>
      <w:noProof/>
    </w:rPr>
  </w:style>
  <w:style w:type="paragraph" w:styleId="TOC2">
    <w:name w:val="toc 2"/>
    <w:basedOn w:val="Normal"/>
    <w:next w:val="Normal"/>
    <w:autoRedefine/>
    <w:uiPriority w:val="39"/>
    <w:unhideWhenUsed/>
    <w:rsid w:val="007805C4"/>
    <w:pPr>
      <w:tabs>
        <w:tab w:val="right" w:leader="dot" w:pos="9350"/>
      </w:tabs>
      <w:spacing w:after="100"/>
      <w:ind w:left="220"/>
    </w:pPr>
    <w:rPr>
      <w:rFonts w:ascii="Calibri" w:eastAsia="Times New Roman" w:hAnsi="Calibri" w:cs="Calibri"/>
      <w:b/>
      <w:bCs/>
      <w:noProof/>
    </w:rPr>
  </w:style>
  <w:style w:type="character" w:styleId="CommentReference">
    <w:name w:val="annotation reference"/>
    <w:basedOn w:val="DefaultParagraphFont"/>
    <w:uiPriority w:val="99"/>
    <w:semiHidden/>
    <w:unhideWhenUsed/>
    <w:rsid w:val="00312E44"/>
    <w:rPr>
      <w:sz w:val="16"/>
      <w:szCs w:val="16"/>
    </w:rPr>
  </w:style>
  <w:style w:type="paragraph" w:styleId="CommentText">
    <w:name w:val="annotation text"/>
    <w:basedOn w:val="Normal"/>
    <w:link w:val="CommentTextChar"/>
    <w:uiPriority w:val="99"/>
    <w:semiHidden/>
    <w:unhideWhenUsed/>
    <w:rsid w:val="00312E44"/>
    <w:pPr>
      <w:spacing w:line="240" w:lineRule="auto"/>
    </w:pPr>
    <w:rPr>
      <w:sz w:val="20"/>
      <w:szCs w:val="20"/>
    </w:rPr>
  </w:style>
  <w:style w:type="character" w:customStyle="1" w:styleId="CommentTextChar">
    <w:name w:val="Comment Text Char"/>
    <w:basedOn w:val="DefaultParagraphFont"/>
    <w:link w:val="CommentText"/>
    <w:uiPriority w:val="99"/>
    <w:semiHidden/>
    <w:rsid w:val="00312E44"/>
    <w:rPr>
      <w:sz w:val="20"/>
      <w:szCs w:val="20"/>
    </w:rPr>
  </w:style>
  <w:style w:type="paragraph" w:styleId="CommentSubject">
    <w:name w:val="annotation subject"/>
    <w:basedOn w:val="CommentText"/>
    <w:next w:val="CommentText"/>
    <w:link w:val="CommentSubjectChar"/>
    <w:uiPriority w:val="99"/>
    <w:semiHidden/>
    <w:unhideWhenUsed/>
    <w:rsid w:val="00312E44"/>
    <w:rPr>
      <w:b/>
      <w:bCs/>
    </w:rPr>
  </w:style>
  <w:style w:type="character" w:customStyle="1" w:styleId="CommentSubjectChar">
    <w:name w:val="Comment Subject Char"/>
    <w:basedOn w:val="CommentTextChar"/>
    <w:link w:val="CommentSubject"/>
    <w:uiPriority w:val="99"/>
    <w:semiHidden/>
    <w:rsid w:val="00312E44"/>
    <w:rPr>
      <w:b/>
      <w:bCs/>
      <w:sz w:val="20"/>
      <w:szCs w:val="20"/>
    </w:rPr>
  </w:style>
  <w:style w:type="paragraph" w:styleId="BalloonText">
    <w:name w:val="Balloon Text"/>
    <w:basedOn w:val="Normal"/>
    <w:link w:val="BalloonTextChar"/>
    <w:uiPriority w:val="99"/>
    <w:semiHidden/>
    <w:unhideWhenUsed/>
    <w:rsid w:val="00312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E44"/>
    <w:rPr>
      <w:rFonts w:ascii="Segoe UI" w:hAnsi="Segoe UI" w:cs="Segoe UI"/>
      <w:sz w:val="18"/>
      <w:szCs w:val="18"/>
    </w:rPr>
  </w:style>
  <w:style w:type="paragraph" w:styleId="Revision">
    <w:name w:val="Revision"/>
    <w:hidden/>
    <w:uiPriority w:val="99"/>
    <w:semiHidden/>
    <w:rsid w:val="00312E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97958">
      <w:bodyDiv w:val="1"/>
      <w:marLeft w:val="0"/>
      <w:marRight w:val="0"/>
      <w:marTop w:val="0"/>
      <w:marBottom w:val="0"/>
      <w:divBdr>
        <w:top w:val="none" w:sz="0" w:space="0" w:color="auto"/>
        <w:left w:val="none" w:sz="0" w:space="0" w:color="auto"/>
        <w:bottom w:val="none" w:sz="0" w:space="0" w:color="auto"/>
        <w:right w:val="none" w:sz="0" w:space="0" w:color="auto"/>
      </w:divBdr>
    </w:div>
    <w:div w:id="289479466">
      <w:bodyDiv w:val="1"/>
      <w:marLeft w:val="0"/>
      <w:marRight w:val="0"/>
      <w:marTop w:val="0"/>
      <w:marBottom w:val="0"/>
      <w:divBdr>
        <w:top w:val="none" w:sz="0" w:space="0" w:color="auto"/>
        <w:left w:val="none" w:sz="0" w:space="0" w:color="auto"/>
        <w:bottom w:val="none" w:sz="0" w:space="0" w:color="auto"/>
        <w:right w:val="none" w:sz="0" w:space="0" w:color="auto"/>
      </w:divBdr>
    </w:div>
    <w:div w:id="595864506">
      <w:bodyDiv w:val="1"/>
      <w:marLeft w:val="0"/>
      <w:marRight w:val="0"/>
      <w:marTop w:val="0"/>
      <w:marBottom w:val="0"/>
      <w:divBdr>
        <w:top w:val="none" w:sz="0" w:space="0" w:color="auto"/>
        <w:left w:val="none" w:sz="0" w:space="0" w:color="auto"/>
        <w:bottom w:val="none" w:sz="0" w:space="0" w:color="auto"/>
        <w:right w:val="none" w:sz="0" w:space="0" w:color="auto"/>
      </w:divBdr>
    </w:div>
    <w:div w:id="636110810">
      <w:bodyDiv w:val="1"/>
      <w:marLeft w:val="0"/>
      <w:marRight w:val="0"/>
      <w:marTop w:val="0"/>
      <w:marBottom w:val="0"/>
      <w:divBdr>
        <w:top w:val="none" w:sz="0" w:space="0" w:color="auto"/>
        <w:left w:val="none" w:sz="0" w:space="0" w:color="auto"/>
        <w:bottom w:val="none" w:sz="0" w:space="0" w:color="auto"/>
        <w:right w:val="none" w:sz="0" w:space="0" w:color="auto"/>
      </w:divBdr>
    </w:div>
    <w:div w:id="1016228124">
      <w:bodyDiv w:val="1"/>
      <w:marLeft w:val="0"/>
      <w:marRight w:val="0"/>
      <w:marTop w:val="0"/>
      <w:marBottom w:val="0"/>
      <w:divBdr>
        <w:top w:val="none" w:sz="0" w:space="0" w:color="auto"/>
        <w:left w:val="none" w:sz="0" w:space="0" w:color="auto"/>
        <w:bottom w:val="none" w:sz="0" w:space="0" w:color="auto"/>
        <w:right w:val="none" w:sz="0" w:space="0" w:color="auto"/>
      </w:divBdr>
    </w:div>
    <w:div w:id="1131434223">
      <w:bodyDiv w:val="1"/>
      <w:marLeft w:val="0"/>
      <w:marRight w:val="0"/>
      <w:marTop w:val="0"/>
      <w:marBottom w:val="0"/>
      <w:divBdr>
        <w:top w:val="none" w:sz="0" w:space="0" w:color="auto"/>
        <w:left w:val="none" w:sz="0" w:space="0" w:color="auto"/>
        <w:bottom w:val="none" w:sz="0" w:space="0" w:color="auto"/>
        <w:right w:val="none" w:sz="0" w:space="0" w:color="auto"/>
      </w:divBdr>
    </w:div>
    <w:div w:id="1138762595">
      <w:bodyDiv w:val="1"/>
      <w:marLeft w:val="0"/>
      <w:marRight w:val="0"/>
      <w:marTop w:val="0"/>
      <w:marBottom w:val="0"/>
      <w:divBdr>
        <w:top w:val="none" w:sz="0" w:space="0" w:color="auto"/>
        <w:left w:val="none" w:sz="0" w:space="0" w:color="auto"/>
        <w:bottom w:val="none" w:sz="0" w:space="0" w:color="auto"/>
        <w:right w:val="none" w:sz="0" w:space="0" w:color="auto"/>
      </w:divBdr>
    </w:div>
    <w:div w:id="1188985964">
      <w:bodyDiv w:val="1"/>
      <w:marLeft w:val="0"/>
      <w:marRight w:val="0"/>
      <w:marTop w:val="0"/>
      <w:marBottom w:val="0"/>
      <w:divBdr>
        <w:top w:val="none" w:sz="0" w:space="0" w:color="auto"/>
        <w:left w:val="none" w:sz="0" w:space="0" w:color="auto"/>
        <w:bottom w:val="none" w:sz="0" w:space="0" w:color="auto"/>
        <w:right w:val="none" w:sz="0" w:space="0" w:color="auto"/>
      </w:divBdr>
    </w:div>
    <w:div w:id="1322386973">
      <w:bodyDiv w:val="1"/>
      <w:marLeft w:val="0"/>
      <w:marRight w:val="0"/>
      <w:marTop w:val="0"/>
      <w:marBottom w:val="0"/>
      <w:divBdr>
        <w:top w:val="none" w:sz="0" w:space="0" w:color="auto"/>
        <w:left w:val="none" w:sz="0" w:space="0" w:color="auto"/>
        <w:bottom w:val="none" w:sz="0" w:space="0" w:color="auto"/>
        <w:right w:val="none" w:sz="0" w:space="0" w:color="auto"/>
      </w:divBdr>
    </w:div>
    <w:div w:id="1425027970">
      <w:bodyDiv w:val="1"/>
      <w:marLeft w:val="0"/>
      <w:marRight w:val="0"/>
      <w:marTop w:val="0"/>
      <w:marBottom w:val="0"/>
      <w:divBdr>
        <w:top w:val="none" w:sz="0" w:space="0" w:color="auto"/>
        <w:left w:val="none" w:sz="0" w:space="0" w:color="auto"/>
        <w:bottom w:val="none" w:sz="0" w:space="0" w:color="auto"/>
        <w:right w:val="none" w:sz="0" w:space="0" w:color="auto"/>
      </w:divBdr>
    </w:div>
    <w:div w:id="1430462487">
      <w:bodyDiv w:val="1"/>
      <w:marLeft w:val="0"/>
      <w:marRight w:val="0"/>
      <w:marTop w:val="0"/>
      <w:marBottom w:val="0"/>
      <w:divBdr>
        <w:top w:val="none" w:sz="0" w:space="0" w:color="auto"/>
        <w:left w:val="none" w:sz="0" w:space="0" w:color="auto"/>
        <w:bottom w:val="none" w:sz="0" w:space="0" w:color="auto"/>
        <w:right w:val="none" w:sz="0" w:space="0" w:color="auto"/>
      </w:divBdr>
    </w:div>
    <w:div w:id="1552109463">
      <w:bodyDiv w:val="1"/>
      <w:marLeft w:val="0"/>
      <w:marRight w:val="0"/>
      <w:marTop w:val="0"/>
      <w:marBottom w:val="0"/>
      <w:divBdr>
        <w:top w:val="none" w:sz="0" w:space="0" w:color="auto"/>
        <w:left w:val="none" w:sz="0" w:space="0" w:color="auto"/>
        <w:bottom w:val="none" w:sz="0" w:space="0" w:color="auto"/>
        <w:right w:val="none" w:sz="0" w:space="0" w:color="auto"/>
      </w:divBdr>
    </w:div>
    <w:div w:id="1814983139">
      <w:bodyDiv w:val="1"/>
      <w:marLeft w:val="0"/>
      <w:marRight w:val="0"/>
      <w:marTop w:val="0"/>
      <w:marBottom w:val="0"/>
      <w:divBdr>
        <w:top w:val="none" w:sz="0" w:space="0" w:color="auto"/>
        <w:left w:val="none" w:sz="0" w:space="0" w:color="auto"/>
        <w:bottom w:val="none" w:sz="0" w:space="0" w:color="auto"/>
        <w:right w:val="none" w:sz="0" w:space="0" w:color="auto"/>
      </w:divBdr>
    </w:div>
    <w:div w:id="1826386892">
      <w:bodyDiv w:val="1"/>
      <w:marLeft w:val="0"/>
      <w:marRight w:val="0"/>
      <w:marTop w:val="0"/>
      <w:marBottom w:val="0"/>
      <w:divBdr>
        <w:top w:val="none" w:sz="0" w:space="0" w:color="auto"/>
        <w:left w:val="none" w:sz="0" w:space="0" w:color="auto"/>
        <w:bottom w:val="none" w:sz="0" w:space="0" w:color="auto"/>
        <w:right w:val="none" w:sz="0" w:space="0" w:color="auto"/>
      </w:divBdr>
    </w:div>
    <w:div w:id="21184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c@gmail.com" TargetMode="External"/><Relationship Id="rId18" Type="http://schemas.openxmlformats.org/officeDocument/2006/relationships/hyperlink" Target="mailto:abc@gmail.com" TargetMode="External"/><Relationship Id="rId26" Type="http://schemas.openxmlformats.org/officeDocument/2006/relationships/hyperlink" Target="http://www.leadingage.org" TargetMode="External"/><Relationship Id="rId3" Type="http://schemas.openxmlformats.org/officeDocument/2006/relationships/styles" Target="styles.xml"/><Relationship Id="rId21" Type="http://schemas.openxmlformats.org/officeDocument/2006/relationships/hyperlink" Target="mailto:abc@gmail.com" TargetMode="External"/><Relationship Id="rId7" Type="http://schemas.openxmlformats.org/officeDocument/2006/relationships/endnotes" Target="endnotes.xml"/><Relationship Id="rId12" Type="http://schemas.openxmlformats.org/officeDocument/2006/relationships/hyperlink" Target="mailto:abc@gmail.com" TargetMode="External"/><Relationship Id="rId17" Type="http://schemas.openxmlformats.org/officeDocument/2006/relationships/hyperlink" Target="mailto:abc@gmail.com" TargetMode="External"/><Relationship Id="rId25" Type="http://schemas.openxmlformats.org/officeDocument/2006/relationships/hyperlink" Target="https://www.altcp.org/long-term-care-insurance-quote/" TargetMode="External"/><Relationship Id="rId2" Type="http://schemas.openxmlformats.org/officeDocument/2006/relationships/numbering" Target="numbering.xml"/><Relationship Id="rId16" Type="http://schemas.openxmlformats.org/officeDocument/2006/relationships/hyperlink" Target="mailto:abc@gmail.com" TargetMode="External"/><Relationship Id="rId20" Type="http://schemas.openxmlformats.org/officeDocument/2006/relationships/hyperlink" Target="mailto:abc@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abc@gmail.com"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abc@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bc@gmail.com" TargetMode="External"/><Relationship Id="rId22" Type="http://schemas.openxmlformats.org/officeDocument/2006/relationships/hyperlink" Target="mailto:abc@gmail.com" TargetMode="External"/><Relationship Id="rId27" Type="http://schemas.openxmlformats.org/officeDocument/2006/relationships/hyperlink" Target="https://theconsumervo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1F2EB-518A-4F87-ADE5-2E6FD519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7472</Words>
  <Characters>42593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Harders</dc:creator>
  <cp:keywords/>
  <dc:description/>
  <cp:lastModifiedBy>Stephen Harders</cp:lastModifiedBy>
  <cp:revision>12</cp:revision>
  <cp:lastPrinted>2020-12-07T03:11:00Z</cp:lastPrinted>
  <dcterms:created xsi:type="dcterms:W3CDTF">2020-11-05T02:19:00Z</dcterms:created>
  <dcterms:modified xsi:type="dcterms:W3CDTF">2020-12-07T03:13:00Z</dcterms:modified>
</cp:coreProperties>
</file>